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9105E5">
      <w:pPr>
        <w:jc w:val="center"/>
        <w:rPr>
          <w:rFonts w:hint="eastAsia" w:ascii="Calibri" w:hAnsi="Calibri" w:eastAsia="黑体" w:cs="Times New Roman"/>
          <w:b/>
          <w:kern w:val="0"/>
          <w:sz w:val="44"/>
          <w:szCs w:val="20"/>
          <w:lang w:val="en-US" w:eastAsia="zh-CN"/>
        </w:rPr>
      </w:pPr>
      <w:r>
        <w:rPr>
          <w:rFonts w:hint="eastAsia" w:ascii="Calibri" w:hAnsi="Calibri" w:eastAsia="黑体" w:cs="Times New Roman"/>
          <w:b/>
          <w:kern w:val="0"/>
          <w:sz w:val="44"/>
          <w:szCs w:val="20"/>
          <w:lang w:val="en-US" w:eastAsia="zh-CN"/>
        </w:rPr>
        <w:t>2024年</w:t>
      </w:r>
      <w:r>
        <w:rPr>
          <w:rFonts w:ascii="Calibri" w:hAnsi="Calibri" w:eastAsia="黑体" w:cs="Times New Roman"/>
          <w:b/>
          <w:kern w:val="0"/>
          <w:sz w:val="44"/>
          <w:szCs w:val="20"/>
        </w:rPr>
        <w:t>本科</w:t>
      </w:r>
      <w:r>
        <w:rPr>
          <w:rFonts w:hint="eastAsia" w:hAnsi="黑体" w:eastAsia="黑体"/>
          <w:b/>
          <w:bCs/>
          <w:color w:val="auto"/>
          <w:sz w:val="44"/>
          <w:szCs w:val="18"/>
        </w:rPr>
        <w:t>数据科学与大数据技术</w:t>
      </w:r>
      <w:r>
        <w:rPr>
          <w:rFonts w:hint="eastAsia" w:ascii="Calibri" w:hAnsi="Calibri" w:eastAsia="黑体" w:cs="Times New Roman"/>
          <w:b/>
          <w:kern w:val="0"/>
          <w:sz w:val="44"/>
          <w:szCs w:val="20"/>
          <w:lang w:val="en-US" w:eastAsia="zh-CN"/>
        </w:rPr>
        <w:t>专业</w:t>
      </w:r>
    </w:p>
    <w:p w14:paraId="148F85A2">
      <w:pPr>
        <w:jc w:val="center"/>
        <w:rPr>
          <w:rFonts w:ascii="Calibri" w:hAnsi="Calibri" w:eastAsia="黑体" w:cs="Times New Roman"/>
          <w:b/>
          <w:kern w:val="0"/>
          <w:sz w:val="44"/>
          <w:szCs w:val="20"/>
        </w:rPr>
      </w:pPr>
      <w:r>
        <w:rPr>
          <w:rFonts w:ascii="Calibri" w:hAnsi="Calibri" w:eastAsia="黑体" w:cs="Times New Roman"/>
          <w:b/>
          <w:kern w:val="0"/>
          <w:sz w:val="44"/>
          <w:szCs w:val="20"/>
        </w:rPr>
        <w:t>人才培养方案</w:t>
      </w:r>
    </w:p>
    <w:p w14:paraId="6CDE425B">
      <w:pPr>
        <w:jc w:val="center"/>
        <w:rPr>
          <w:rFonts w:ascii="Calibri" w:hAnsi="Calibri" w:eastAsia="黑体" w:cs="Times New Roman"/>
          <w:b/>
          <w:kern w:val="0"/>
          <w:sz w:val="44"/>
          <w:szCs w:val="20"/>
        </w:rPr>
      </w:pPr>
    </w:p>
    <w:p w14:paraId="67AC0828">
      <w:pPr>
        <w:pStyle w:val="24"/>
        <w:bidi w:val="0"/>
        <w:spacing w:line="360" w:lineRule="exact"/>
        <w:rPr>
          <w:rFonts w:hint="eastAsia" w:ascii="宋体" w:hAnsi="宋体" w:eastAsia="宋体" w:cs="宋体"/>
        </w:rPr>
      </w:pPr>
      <w:r>
        <w:rPr>
          <w:rFonts w:hint="eastAsia" w:ascii="宋体" w:hAnsi="宋体" w:eastAsia="宋体" w:cs="宋体"/>
        </w:rPr>
        <w:t>一、专业名称、代码和学制</w:t>
      </w:r>
    </w:p>
    <w:p w14:paraId="7C59C10B">
      <w:pPr>
        <w:pStyle w:val="25"/>
        <w:bidi w:val="0"/>
        <w:spacing w:line="360" w:lineRule="exact"/>
        <w:ind w:left="1204" w:leftChars="229" w:hanging="723" w:hangingChars="300"/>
        <w:rPr>
          <w:rFonts w:hint="eastAsia" w:ascii="宋体" w:hAnsi="宋体" w:eastAsia="宋体" w:cs="宋体"/>
          <w:lang w:val="en-US" w:eastAsia="zh-CN"/>
        </w:rPr>
      </w:pPr>
      <w:r>
        <w:rPr>
          <w:rFonts w:hint="eastAsia" w:ascii="宋体" w:hAnsi="宋体" w:eastAsia="宋体" w:cs="宋体"/>
          <w:lang w:val="en-US" w:eastAsia="zh-CN"/>
        </w:rPr>
        <w:t>（一）专业名称（中英文）：数据科学与大数据技术（Data Science and Big Data Technology）</w:t>
      </w:r>
    </w:p>
    <w:p w14:paraId="68F698AB">
      <w:pPr>
        <w:pStyle w:val="25"/>
        <w:bidi w:val="0"/>
        <w:spacing w:line="360" w:lineRule="exact"/>
        <w:ind w:left="482" w:firstLine="0"/>
        <w:rPr>
          <w:rFonts w:hint="eastAsia" w:ascii="宋体" w:hAnsi="宋体" w:eastAsia="宋体" w:cs="宋体"/>
          <w:lang w:val="en-US" w:eastAsia="zh-CN"/>
        </w:rPr>
      </w:pPr>
      <w:r>
        <w:rPr>
          <w:rFonts w:hint="eastAsia" w:ascii="宋体" w:hAnsi="宋体" w:eastAsia="宋体" w:cs="宋体"/>
          <w:lang w:val="en-US" w:eastAsia="zh-CN"/>
        </w:rPr>
        <w:t xml:space="preserve">（二）专业代码 ： </w:t>
      </w:r>
      <w:r>
        <w:rPr>
          <w:rFonts w:hint="eastAsia" w:ascii="宋体" w:hAnsi="宋体" w:eastAsia="宋体" w:cs="宋体"/>
          <w:b/>
          <w:color w:val="auto"/>
          <w:sz w:val="24"/>
          <w:szCs w:val="24"/>
        </w:rPr>
        <w:t>080910T</w:t>
      </w:r>
    </w:p>
    <w:p w14:paraId="411F5B85">
      <w:pPr>
        <w:pStyle w:val="25"/>
        <w:bidi w:val="0"/>
        <w:spacing w:line="360" w:lineRule="exact"/>
        <w:ind w:left="482" w:firstLine="0"/>
        <w:rPr>
          <w:rFonts w:hint="eastAsia" w:ascii="宋体" w:hAnsi="宋体" w:eastAsia="宋体" w:cs="宋体"/>
          <w:lang w:val="en-US" w:eastAsia="zh-CN"/>
        </w:rPr>
      </w:pPr>
      <w:r>
        <w:rPr>
          <w:rFonts w:hint="eastAsia" w:ascii="宋体" w:hAnsi="宋体" w:eastAsia="宋体" w:cs="宋体"/>
          <w:lang w:val="en-US" w:eastAsia="zh-CN"/>
        </w:rPr>
        <w:t>（三）学制：四年</w:t>
      </w:r>
    </w:p>
    <w:p w14:paraId="39572D7E">
      <w:pPr>
        <w:pStyle w:val="24"/>
        <w:bidi w:val="0"/>
        <w:spacing w:line="360" w:lineRule="exact"/>
        <w:rPr>
          <w:rFonts w:hint="eastAsia" w:ascii="宋体" w:hAnsi="宋体" w:eastAsia="宋体" w:cs="宋体"/>
          <w:b/>
          <w:bCs/>
          <w:color w:val="auto"/>
          <w:sz w:val="28"/>
          <w:szCs w:val="28"/>
        </w:rPr>
      </w:pPr>
      <w:r>
        <w:rPr>
          <w:rFonts w:hint="eastAsia" w:ascii="宋体" w:hAnsi="宋体" w:eastAsia="宋体" w:cs="宋体"/>
        </w:rPr>
        <w:t>二、</w:t>
      </w:r>
      <w:r>
        <w:rPr>
          <w:rFonts w:hint="eastAsia" w:ascii="宋体" w:hAnsi="宋体" w:eastAsia="宋体" w:cs="宋体"/>
          <w:b/>
          <w:bCs/>
          <w:color w:val="auto"/>
          <w:sz w:val="28"/>
          <w:szCs w:val="28"/>
        </w:rPr>
        <w:t>培养目标和毕业要求</w:t>
      </w:r>
    </w:p>
    <w:p w14:paraId="3CB679C4">
      <w:pPr>
        <w:ind w:firstLine="281" w:firstLineChars="100"/>
        <w:rPr>
          <w:rFonts w:hint="eastAsia" w:ascii="宋体" w:hAnsi="宋体" w:eastAsia="宋体" w:cs="宋体"/>
          <w:lang w:val="en-US" w:eastAsia="zh-CN"/>
        </w:rPr>
      </w:pP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4"/>
        </w:rPr>
        <w:t>（一）培养目标</w:t>
      </w:r>
    </w:p>
    <w:p w14:paraId="4A01966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本专业</w:t>
      </w:r>
      <w:r>
        <w:rPr>
          <w:rFonts w:hint="eastAsia" w:ascii="宋体" w:hAnsi="宋体" w:eastAsia="宋体" w:cs="宋体"/>
          <w:i w:val="0"/>
          <w:iCs w:val="0"/>
          <w:caps w:val="0"/>
          <w:spacing w:val="0"/>
          <w:sz w:val="21"/>
          <w:szCs w:val="21"/>
          <w:shd w:val="clear" w:fill="FFFFFF"/>
        </w:rPr>
        <w:t>本专业立足于粤港澳珠三角地区，坚持以实际应用为导向，面向数字化时代的需求，旨在培养德、智、体、美、劳全面发展的高素质应用型人才。学生将掌握数据科学与大数据技术的基本理论、基础知识，具备数据分析、数据挖掘、数据可视化等方面的能力和素养，能在金融、医疗、电商、物流等领域，从事大数据</w:t>
      </w:r>
      <w:r>
        <w:rPr>
          <w:rFonts w:hint="eastAsia" w:ascii="宋体" w:hAnsi="宋体" w:eastAsia="宋体" w:cs="宋体"/>
          <w:i w:val="0"/>
          <w:iCs w:val="0"/>
          <w:caps w:val="0"/>
          <w:spacing w:val="0"/>
          <w:sz w:val="21"/>
          <w:szCs w:val="21"/>
          <w:shd w:val="clear" w:fill="FFFFFF"/>
          <w:lang w:val="en-US" w:eastAsia="zh-CN"/>
        </w:rPr>
        <w:t>开发</w:t>
      </w:r>
      <w:r>
        <w:rPr>
          <w:rFonts w:hint="eastAsia" w:ascii="宋体" w:hAnsi="宋体" w:eastAsia="宋体" w:cs="宋体"/>
          <w:i w:val="0"/>
          <w:iCs w:val="0"/>
          <w:caps w:val="0"/>
          <w:spacing w:val="0"/>
          <w:sz w:val="21"/>
          <w:szCs w:val="21"/>
          <w:shd w:val="clear" w:fill="FFFFFF"/>
        </w:rPr>
        <w:t>工程师、大数据运维工程师、数据挖掘工程师、BI开发工程师等相关工作</w:t>
      </w:r>
      <w:r>
        <w:rPr>
          <w:rFonts w:hint="eastAsia" w:ascii="宋体" w:hAnsi="宋体" w:eastAsia="宋体" w:cs="宋体"/>
          <w:i w:val="0"/>
          <w:iCs w:val="0"/>
          <w:caps w:val="0"/>
          <w:spacing w:val="0"/>
          <w:sz w:val="21"/>
          <w:szCs w:val="21"/>
          <w:shd w:val="clear" w:fill="FFFFFF"/>
          <w:lang w:val="en-US" w:eastAsia="zh-CN"/>
        </w:rPr>
        <w:t>的</w:t>
      </w:r>
      <w:r>
        <w:rPr>
          <w:rFonts w:hint="eastAsia" w:ascii="宋体" w:hAnsi="宋体" w:eastAsia="宋体" w:cs="宋体"/>
          <w:sz w:val="21"/>
          <w:szCs w:val="21"/>
        </w:rPr>
        <w:t>应用型</w:t>
      </w:r>
      <w:r>
        <w:rPr>
          <w:rFonts w:hint="eastAsia" w:ascii="宋体" w:hAnsi="宋体" w:eastAsia="宋体" w:cs="宋体"/>
          <w:sz w:val="21"/>
          <w:szCs w:val="21"/>
          <w:lang w:val="en-US" w:eastAsia="zh-CN"/>
        </w:rPr>
        <w:t>人才。</w:t>
      </w:r>
    </w:p>
    <w:p w14:paraId="2E15D49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本专业学生毕业5年左右期望达到以下目标：</w:t>
      </w:r>
    </w:p>
    <w:p w14:paraId="1A530EF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目标1：拥有</w:t>
      </w:r>
      <w:r>
        <w:rPr>
          <w:rFonts w:hint="eastAsia" w:ascii="宋体" w:hAnsi="宋体" w:eastAsia="宋体" w:cs="宋体"/>
          <w:sz w:val="21"/>
          <w:szCs w:val="21"/>
        </w:rPr>
        <w:t>专业知识与技能</w:t>
      </w:r>
      <w:r>
        <w:rPr>
          <w:rFonts w:hint="eastAsia" w:ascii="宋体" w:hAnsi="宋体" w:eastAsia="宋体" w:cs="宋体"/>
          <w:sz w:val="21"/>
          <w:szCs w:val="21"/>
          <w:lang w:eastAsia="zh-CN"/>
        </w:rPr>
        <w:t>。</w:t>
      </w:r>
      <w:r>
        <w:rPr>
          <w:rFonts w:hint="eastAsia" w:ascii="宋体" w:hAnsi="宋体" w:eastAsia="宋体" w:cs="宋体"/>
          <w:i w:val="0"/>
          <w:iCs w:val="0"/>
          <w:caps w:val="0"/>
          <w:spacing w:val="0"/>
          <w:sz w:val="21"/>
          <w:szCs w:val="21"/>
          <w:shd w:val="clear" w:fill="FFFFFF"/>
        </w:rPr>
        <w:t>学生具备综合运用专业知识和工程技能的能力，能够</w:t>
      </w:r>
      <w:r>
        <w:rPr>
          <w:rFonts w:hint="eastAsia" w:ascii="宋体" w:hAnsi="宋体" w:eastAsia="宋体" w:cs="宋体"/>
          <w:i w:val="0"/>
          <w:iCs w:val="0"/>
          <w:caps w:val="0"/>
          <w:spacing w:val="0"/>
          <w:sz w:val="21"/>
          <w:szCs w:val="21"/>
          <w:shd w:val="clear" w:fill="FFFFFF"/>
          <w:lang w:val="en-US" w:eastAsia="zh-CN"/>
        </w:rPr>
        <w:t>发现和</w:t>
      </w:r>
      <w:r>
        <w:rPr>
          <w:rFonts w:hint="eastAsia" w:ascii="宋体" w:hAnsi="宋体" w:eastAsia="宋体" w:cs="宋体"/>
          <w:i w:val="0"/>
          <w:iCs w:val="0"/>
          <w:caps w:val="0"/>
          <w:spacing w:val="0"/>
          <w:sz w:val="21"/>
          <w:szCs w:val="21"/>
          <w:shd w:val="clear" w:fill="FFFFFF"/>
        </w:rPr>
        <w:t>解决复杂工程问题</w:t>
      </w:r>
      <w:r>
        <w:rPr>
          <w:rFonts w:hint="eastAsia" w:ascii="宋体" w:hAnsi="宋体" w:eastAsia="宋体" w:cs="宋体"/>
          <w:sz w:val="21"/>
          <w:szCs w:val="21"/>
          <w:lang w:val="en-US" w:eastAsia="zh-CN"/>
        </w:rPr>
        <w:t>。</w:t>
      </w:r>
    </w:p>
    <w:p w14:paraId="3262717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目标2：拥有</w:t>
      </w:r>
      <w:r>
        <w:rPr>
          <w:rFonts w:hint="eastAsia" w:ascii="宋体" w:hAnsi="宋体" w:eastAsia="宋体" w:cs="宋体"/>
          <w:i w:val="0"/>
          <w:iCs w:val="0"/>
          <w:caps w:val="0"/>
          <w:spacing w:val="0"/>
          <w:sz w:val="21"/>
          <w:szCs w:val="21"/>
          <w:shd w:val="clear" w:fill="FFFFFF"/>
        </w:rPr>
        <w:t>团队协作能力</w:t>
      </w:r>
      <w:r>
        <w:rPr>
          <w:rFonts w:hint="eastAsia" w:ascii="宋体" w:hAnsi="宋体" w:eastAsia="宋体" w:cs="宋体"/>
          <w:i w:val="0"/>
          <w:iCs w:val="0"/>
          <w:caps w:val="0"/>
          <w:spacing w:val="0"/>
          <w:sz w:val="21"/>
          <w:szCs w:val="21"/>
          <w:shd w:val="clear" w:fill="FFFFFF"/>
          <w:lang w:eastAsia="zh-CN"/>
        </w:rPr>
        <w:t>。</w:t>
      </w:r>
      <w:r>
        <w:rPr>
          <w:rFonts w:hint="eastAsia" w:ascii="宋体" w:hAnsi="宋体" w:eastAsia="宋体" w:cs="宋体"/>
          <w:i w:val="0"/>
          <w:iCs w:val="0"/>
          <w:caps w:val="0"/>
          <w:spacing w:val="0"/>
          <w:sz w:val="21"/>
          <w:szCs w:val="21"/>
          <w:shd w:val="clear" w:fill="FFFFFF"/>
        </w:rPr>
        <w:t>能够参与和组织中小型项目的工程实施，展现出优秀的</w:t>
      </w:r>
      <w:r>
        <w:rPr>
          <w:rFonts w:hint="eastAsia" w:ascii="宋体" w:hAnsi="宋体" w:eastAsia="宋体" w:cs="宋体"/>
          <w:i w:val="0"/>
          <w:iCs w:val="0"/>
          <w:caps w:val="0"/>
          <w:spacing w:val="0"/>
          <w:sz w:val="21"/>
          <w:szCs w:val="21"/>
          <w:shd w:val="clear" w:fill="FFFFFF"/>
          <w:lang w:val="en-US" w:eastAsia="zh-CN"/>
        </w:rPr>
        <w:t>团队协作</w:t>
      </w:r>
      <w:r>
        <w:rPr>
          <w:rFonts w:hint="eastAsia" w:ascii="宋体" w:hAnsi="宋体" w:eastAsia="宋体" w:cs="宋体"/>
          <w:i w:val="0"/>
          <w:iCs w:val="0"/>
          <w:caps w:val="0"/>
          <w:spacing w:val="0"/>
          <w:sz w:val="21"/>
          <w:szCs w:val="21"/>
          <w:shd w:val="clear" w:fill="FFFFFF"/>
        </w:rPr>
        <w:t>能力</w:t>
      </w:r>
      <w:r>
        <w:rPr>
          <w:rFonts w:hint="eastAsia" w:ascii="宋体" w:hAnsi="宋体" w:eastAsia="宋体" w:cs="宋体"/>
          <w:b w:val="0"/>
          <w:bCs/>
          <w:color w:val="000000"/>
          <w:sz w:val="21"/>
          <w:szCs w:val="21"/>
        </w:rPr>
        <w:t>。</w:t>
      </w:r>
    </w:p>
    <w:p w14:paraId="04DFEF6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sz w:val="21"/>
          <w:szCs w:val="21"/>
          <w:lang w:val="en-US" w:eastAsia="zh-CN"/>
        </w:rPr>
        <w:t>目标3：</w:t>
      </w:r>
      <w:r>
        <w:rPr>
          <w:rFonts w:hint="eastAsia" w:ascii="宋体" w:hAnsi="宋体" w:eastAsia="宋体" w:cs="宋体"/>
          <w:i w:val="0"/>
          <w:iCs w:val="0"/>
          <w:caps w:val="0"/>
          <w:spacing w:val="0"/>
          <w:sz w:val="21"/>
          <w:szCs w:val="21"/>
          <w:shd w:val="clear" w:fill="FFFFFF"/>
          <w:lang w:val="en-US" w:eastAsia="zh-CN"/>
        </w:rPr>
        <w:t>良好的</w:t>
      </w:r>
      <w:r>
        <w:rPr>
          <w:rFonts w:hint="eastAsia" w:ascii="宋体" w:hAnsi="宋体" w:eastAsia="宋体" w:cs="宋体"/>
          <w:i w:val="0"/>
          <w:iCs w:val="0"/>
          <w:caps w:val="0"/>
          <w:spacing w:val="0"/>
          <w:sz w:val="21"/>
          <w:szCs w:val="21"/>
          <w:shd w:val="clear" w:fill="FFFFFF"/>
        </w:rPr>
        <w:t>职业道德</w:t>
      </w:r>
      <w:r>
        <w:rPr>
          <w:rFonts w:hint="eastAsia" w:ascii="宋体" w:hAnsi="宋体" w:eastAsia="宋体" w:cs="宋体"/>
          <w:i w:val="0"/>
          <w:iCs w:val="0"/>
          <w:caps w:val="0"/>
          <w:spacing w:val="0"/>
          <w:sz w:val="21"/>
          <w:szCs w:val="21"/>
          <w:shd w:val="clear" w:fill="FFFFFF"/>
          <w:lang w:eastAsia="zh-CN"/>
        </w:rPr>
        <w:t>。</w:t>
      </w:r>
      <w:r>
        <w:rPr>
          <w:rFonts w:hint="eastAsia" w:ascii="宋体" w:hAnsi="宋体" w:eastAsia="宋体" w:cs="宋体"/>
          <w:i w:val="0"/>
          <w:iCs w:val="0"/>
          <w:caps w:val="0"/>
          <w:spacing w:val="0"/>
          <w:sz w:val="21"/>
          <w:szCs w:val="21"/>
          <w:shd w:val="clear" w:fill="FFFFFF"/>
          <w:lang w:val="en-US" w:eastAsia="zh-CN"/>
        </w:rPr>
        <w:t>学生具备</w:t>
      </w:r>
      <w:r>
        <w:rPr>
          <w:rFonts w:hint="eastAsia" w:ascii="宋体" w:hAnsi="宋体" w:eastAsia="宋体" w:cs="宋体"/>
          <w:i w:val="0"/>
          <w:iCs w:val="0"/>
          <w:caps w:val="0"/>
          <w:spacing w:val="0"/>
          <w:sz w:val="21"/>
          <w:szCs w:val="21"/>
          <w:shd w:val="clear" w:fill="FFFFFF"/>
        </w:rPr>
        <w:t>社会责任感、安全环保意识，积极为国家和社会服务，倡导工程伦理，体现出责任意识和社会担当</w:t>
      </w:r>
      <w:r>
        <w:rPr>
          <w:rFonts w:hint="eastAsia" w:ascii="宋体" w:hAnsi="宋体" w:eastAsia="宋体" w:cs="宋体"/>
          <w:b w:val="0"/>
          <w:bCs/>
          <w:color w:val="000000"/>
          <w:sz w:val="21"/>
          <w:szCs w:val="21"/>
        </w:rPr>
        <w:t>。</w:t>
      </w:r>
    </w:p>
    <w:p w14:paraId="48165BC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sz w:val="21"/>
          <w:szCs w:val="21"/>
          <w:lang w:val="en-US" w:eastAsia="zh-CN"/>
        </w:rPr>
        <w:t>目标4：</w:t>
      </w:r>
      <w:r>
        <w:rPr>
          <w:rFonts w:hint="eastAsia" w:ascii="宋体" w:hAnsi="宋体" w:eastAsia="宋体" w:cs="宋体"/>
          <w:i w:val="0"/>
          <w:iCs w:val="0"/>
          <w:caps w:val="0"/>
          <w:spacing w:val="0"/>
          <w:sz w:val="21"/>
          <w:szCs w:val="21"/>
          <w:shd w:val="clear" w:fill="FFFFFF"/>
        </w:rPr>
        <w:t>培养学生在毕业五年后</w:t>
      </w:r>
      <w:r>
        <w:rPr>
          <w:rFonts w:hint="eastAsia" w:ascii="宋体" w:hAnsi="宋体" w:cs="宋体"/>
          <w:i w:val="0"/>
          <w:iCs w:val="0"/>
          <w:caps w:val="0"/>
          <w:spacing w:val="0"/>
          <w:sz w:val="21"/>
          <w:szCs w:val="21"/>
          <w:shd w:val="clear" w:fill="FFFFFF"/>
          <w:lang w:eastAsia="zh-CN"/>
        </w:rPr>
        <w:t>，</w:t>
      </w:r>
      <w:r>
        <w:rPr>
          <w:rFonts w:hint="eastAsia" w:ascii="宋体" w:hAnsi="宋体" w:eastAsia="宋体" w:cs="宋体"/>
          <w:i w:val="0"/>
          <w:iCs w:val="0"/>
          <w:caps w:val="0"/>
          <w:spacing w:val="0"/>
          <w:sz w:val="21"/>
          <w:szCs w:val="21"/>
          <w:shd w:val="clear" w:fill="FFFFFF"/>
        </w:rPr>
        <w:t>在数据科学、大数据技术等领域</w:t>
      </w:r>
      <w:r>
        <w:rPr>
          <w:rFonts w:hint="eastAsia" w:ascii="宋体" w:hAnsi="宋体" w:eastAsia="宋体" w:cs="宋体"/>
          <w:i w:val="0"/>
          <w:iCs w:val="0"/>
          <w:caps w:val="0"/>
          <w:spacing w:val="0"/>
          <w:sz w:val="21"/>
          <w:szCs w:val="21"/>
          <w:shd w:val="clear" w:fill="FFFFFF"/>
          <w:lang w:eastAsia="zh-CN"/>
        </w:rPr>
        <w:t>，</w:t>
      </w:r>
      <w:r>
        <w:rPr>
          <w:rFonts w:hint="eastAsia" w:ascii="宋体" w:hAnsi="宋体" w:eastAsia="宋体" w:cs="宋体"/>
          <w:i w:val="0"/>
          <w:iCs w:val="0"/>
          <w:caps w:val="0"/>
          <w:spacing w:val="0"/>
          <w:sz w:val="21"/>
          <w:szCs w:val="21"/>
          <w:shd w:val="clear" w:fill="FFFFFF"/>
        </w:rPr>
        <w:t>从事大数据的采集与处理、存储与管理、分析挖掘、</w:t>
      </w:r>
      <w:r>
        <w:rPr>
          <w:rFonts w:hint="eastAsia" w:ascii="宋体" w:hAnsi="宋体" w:cs="宋体"/>
          <w:i w:val="0"/>
          <w:iCs w:val="0"/>
          <w:caps w:val="0"/>
          <w:spacing w:val="0"/>
          <w:sz w:val="21"/>
          <w:szCs w:val="21"/>
          <w:shd w:val="clear" w:fill="FFFFFF"/>
          <w:lang w:val="en-US" w:eastAsia="zh-CN"/>
        </w:rPr>
        <w:t>可视化</w:t>
      </w:r>
      <w:r>
        <w:rPr>
          <w:rFonts w:hint="eastAsia" w:ascii="宋体" w:hAnsi="宋体" w:eastAsia="宋体" w:cs="宋体"/>
          <w:i w:val="0"/>
          <w:iCs w:val="0"/>
          <w:caps w:val="0"/>
          <w:spacing w:val="0"/>
          <w:sz w:val="21"/>
          <w:szCs w:val="21"/>
          <w:shd w:val="clear" w:fill="FFFFFF"/>
        </w:rPr>
        <w:t>和系统应用与运维</w:t>
      </w:r>
      <w:r>
        <w:rPr>
          <w:rFonts w:hint="eastAsia" w:ascii="宋体" w:hAnsi="宋体" w:eastAsia="宋体" w:cs="宋体"/>
          <w:i w:val="0"/>
          <w:iCs w:val="0"/>
          <w:caps w:val="0"/>
          <w:spacing w:val="0"/>
          <w:sz w:val="21"/>
          <w:szCs w:val="21"/>
          <w:shd w:val="clear" w:fill="FFFFFF"/>
          <w:lang w:val="en-US" w:eastAsia="zh-CN"/>
        </w:rPr>
        <w:t>等</w:t>
      </w:r>
      <w:r>
        <w:rPr>
          <w:rFonts w:hint="eastAsia" w:ascii="宋体" w:hAnsi="宋体" w:eastAsia="宋体" w:cs="宋体"/>
          <w:i w:val="0"/>
          <w:iCs w:val="0"/>
          <w:caps w:val="0"/>
          <w:spacing w:val="0"/>
          <w:sz w:val="21"/>
          <w:szCs w:val="21"/>
          <w:shd w:val="clear" w:fill="FFFFFF"/>
        </w:rPr>
        <w:t>工作</w:t>
      </w:r>
      <w:r>
        <w:rPr>
          <w:rFonts w:hint="eastAsia" w:ascii="宋体" w:hAnsi="宋体" w:eastAsia="宋体" w:cs="宋体"/>
          <w:i w:val="0"/>
          <w:iCs w:val="0"/>
          <w:caps w:val="0"/>
          <w:spacing w:val="0"/>
          <w:sz w:val="21"/>
          <w:szCs w:val="21"/>
          <w:shd w:val="clear" w:fill="FFFFFF"/>
          <w:lang w:val="en-US" w:eastAsia="zh-CN"/>
        </w:rPr>
        <w:t>的</w:t>
      </w:r>
      <w:r>
        <w:rPr>
          <w:rFonts w:hint="eastAsia" w:ascii="宋体" w:hAnsi="宋体" w:eastAsia="宋体" w:cs="宋体"/>
          <w:i w:val="0"/>
          <w:iCs w:val="0"/>
          <w:caps w:val="0"/>
          <w:color w:val="000000"/>
          <w:spacing w:val="0"/>
          <w:sz w:val="21"/>
          <w:szCs w:val="21"/>
        </w:rPr>
        <w:t>应用型工程技术人才</w:t>
      </w:r>
      <w:r>
        <w:rPr>
          <w:rFonts w:hint="eastAsia" w:ascii="宋体" w:hAnsi="宋体" w:eastAsia="宋体" w:cs="宋体"/>
          <w:sz w:val="21"/>
          <w:szCs w:val="21"/>
          <w:lang w:val="en-US" w:eastAsia="zh-CN"/>
        </w:rPr>
        <w:t>。</w:t>
      </w:r>
    </w:p>
    <w:p w14:paraId="28B82D9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sz w:val="21"/>
          <w:szCs w:val="21"/>
          <w:lang w:val="en-US" w:eastAsia="zh-CN"/>
        </w:rPr>
        <w:t>目标5：</w:t>
      </w:r>
      <w:r>
        <w:rPr>
          <w:rFonts w:hint="eastAsia" w:ascii="宋体" w:hAnsi="宋体" w:eastAsia="宋体" w:cs="宋体"/>
          <w:i w:val="0"/>
          <w:iCs w:val="0"/>
          <w:caps w:val="0"/>
          <w:spacing w:val="0"/>
          <w:sz w:val="21"/>
          <w:szCs w:val="21"/>
          <w:shd w:val="clear" w:fill="FFFFFF"/>
        </w:rPr>
        <w:t>培养学生具备自主学习和不断完善的意识，具有获取相关信息、新知识和新技术的能力，在实际工作中灵活运用，以适应社会需求和发展的要求</w:t>
      </w:r>
      <w:r>
        <w:rPr>
          <w:rFonts w:hint="eastAsia" w:ascii="宋体" w:hAnsi="宋体" w:eastAsia="宋体" w:cs="宋体"/>
          <w:b w:val="0"/>
          <w:bCs/>
          <w:color w:val="000000"/>
          <w:sz w:val="21"/>
          <w:szCs w:val="21"/>
        </w:rPr>
        <w:t>。</w:t>
      </w:r>
    </w:p>
    <w:p w14:paraId="41CEB250">
      <w:pPr>
        <w:pStyle w:val="4"/>
        <w:numPr>
          <w:ilvl w:val="0"/>
          <w:numId w:val="1"/>
        </w:numPr>
        <w:spacing w:before="156" w:beforeLines="50"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毕业要求</w:t>
      </w:r>
    </w:p>
    <w:p w14:paraId="12922F9E">
      <w:pPr>
        <w:keepNext w:val="0"/>
        <w:keepLines w:val="0"/>
        <w:pageBreakBefore w:val="0"/>
        <w:widowControl w:val="0"/>
        <w:kinsoku/>
        <w:wordWrap/>
        <w:overflowPunct/>
        <w:topLinePunct w:val="0"/>
        <w:bidi w:val="0"/>
        <w:snapToGrid w:val="0"/>
        <w:spacing w:line="400" w:lineRule="exact"/>
        <w:ind w:firstLine="420" w:firstLineChars="200"/>
        <w:jc w:val="both"/>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根据上述培养目标，本专业毕业生必须满足如下</w:t>
      </w:r>
      <w:r>
        <w:rPr>
          <w:rFonts w:hint="eastAsia" w:ascii="宋体" w:hAnsi="宋体" w:eastAsia="宋体" w:cs="宋体"/>
          <w:color w:val="000000"/>
          <w:kern w:val="0"/>
          <w:sz w:val="21"/>
          <w:szCs w:val="21"/>
          <w:lang w:val="en-US" w:eastAsia="zh-CN"/>
        </w:rPr>
        <w:t>12</w:t>
      </w:r>
      <w:r>
        <w:rPr>
          <w:rFonts w:hint="eastAsia" w:ascii="宋体" w:hAnsi="宋体" w:eastAsia="宋体" w:cs="宋体"/>
          <w:color w:val="000000"/>
          <w:kern w:val="0"/>
          <w:sz w:val="21"/>
          <w:szCs w:val="21"/>
        </w:rPr>
        <w:t>条毕业要求：</w:t>
      </w:r>
    </w:p>
    <w:p w14:paraId="3229C235">
      <w:pPr>
        <w:keepNext w:val="0"/>
        <w:keepLines w:val="0"/>
        <w:pageBreakBefore w:val="0"/>
        <w:widowControl w:val="0"/>
        <w:kinsoku/>
        <w:wordWrap/>
        <w:overflowPunct/>
        <w:topLinePunct w:val="0"/>
        <w:bidi w:val="0"/>
        <w:snapToGrid w:val="0"/>
        <w:spacing w:line="400" w:lineRule="exact"/>
        <w:ind w:firstLine="420" w:firstLineChars="200"/>
        <w:jc w:val="both"/>
        <w:textAlignment w:val="baseline"/>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毕业要求1：工程知识：能够将数学、自然科学、数据科学的理论与方法用于解决本专业领域的复杂工程问题。</w:t>
      </w:r>
    </w:p>
    <w:p w14:paraId="0E6A6CCA">
      <w:pPr>
        <w:keepNext w:val="0"/>
        <w:keepLines w:val="0"/>
        <w:pageBreakBefore w:val="0"/>
        <w:widowControl w:val="0"/>
        <w:kinsoku/>
        <w:wordWrap/>
        <w:overflowPunct/>
        <w:topLinePunct w:val="0"/>
        <w:bidi w:val="0"/>
        <w:snapToGrid w:val="0"/>
        <w:spacing w:line="400" w:lineRule="exact"/>
        <w:ind w:firstLine="420" w:firstLineChars="200"/>
        <w:jc w:val="both"/>
        <w:textAlignment w:val="baseline"/>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毕业要求2：问题分析：能够应用数学、自然科学、工程科学的基本原理，经过识别、表达，通过文献等资料的研究，分析本专业领域的复杂工程问题，并提出解决该类问题的解决方法。</w:t>
      </w:r>
    </w:p>
    <w:p w14:paraId="1F521233">
      <w:pPr>
        <w:keepNext w:val="0"/>
        <w:keepLines w:val="0"/>
        <w:pageBreakBefore w:val="0"/>
        <w:widowControl w:val="0"/>
        <w:kinsoku/>
        <w:wordWrap/>
        <w:overflowPunct/>
        <w:topLinePunct w:val="0"/>
        <w:bidi w:val="0"/>
        <w:snapToGrid w:val="0"/>
        <w:spacing w:line="400" w:lineRule="exact"/>
        <w:ind w:firstLine="420" w:firstLineChars="200"/>
        <w:jc w:val="both"/>
        <w:textAlignment w:val="baseline"/>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毕业要求3：设计/开发解决方案：能够设计针对数据科学与大数据专业领域的复杂工程问题的解决方案，开发满足特定需求的大数据产品、系统，并能够在设计或开发环节考虑社会、健康、安全、法律、文化及环境等因素。</w:t>
      </w:r>
    </w:p>
    <w:p w14:paraId="245014EE">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rPr>
        <w:t>毕业要求4：研究：能够采用科学的方法对数据科学与大数据专业领域的复杂工程问题进行研究，包括设计实验、分析与解释数据、并能通过信息综合得到有效的结论。</w:t>
      </w:r>
    </w:p>
    <w:p w14:paraId="05D7A093">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eastAsia" w:ascii="宋体" w:hAnsi="宋体" w:eastAsia="宋体" w:cs="宋体"/>
          <w:sz w:val="21"/>
          <w:szCs w:val="21"/>
          <w:lang w:eastAsia="zh-CN"/>
        </w:rPr>
      </w:pPr>
      <w:r>
        <w:rPr>
          <w:rFonts w:hint="eastAsia" w:ascii="宋体" w:hAnsi="宋体" w:eastAsia="宋体" w:cs="宋体"/>
          <w:b w:val="0"/>
          <w:bCs/>
          <w:color w:val="000000"/>
          <w:sz w:val="21"/>
          <w:szCs w:val="21"/>
        </w:rPr>
        <w:t>毕业要求</w:t>
      </w:r>
      <w:r>
        <w:rPr>
          <w:rFonts w:hint="eastAsia" w:ascii="宋体" w:hAnsi="宋体" w:eastAsia="宋体" w:cs="宋体"/>
          <w:b w:val="0"/>
          <w:bCs/>
          <w:color w:val="000000"/>
          <w:sz w:val="21"/>
          <w:szCs w:val="21"/>
          <w:lang w:val="en-US" w:eastAsia="zh-CN"/>
        </w:rPr>
        <w:t>5</w:t>
      </w:r>
      <w:r>
        <w:rPr>
          <w:rFonts w:hint="eastAsia" w:ascii="宋体" w:hAnsi="宋体" w:eastAsia="宋体" w:cs="宋体"/>
          <w:b w:val="0"/>
          <w:bCs/>
          <w:color w:val="000000"/>
          <w:sz w:val="21"/>
          <w:szCs w:val="21"/>
        </w:rPr>
        <w:t>：使用现代工具：能够针对数据科学与大数据专业领域的复杂工程问题，开发、选择并使用恰当的技术、资源、现代开发工具，包括对复杂工程问题的预测和模拟，并能够理解其局限性。</w:t>
      </w:r>
    </w:p>
    <w:p w14:paraId="6DB345D2">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毕业要求</w:t>
      </w:r>
      <w:r>
        <w:rPr>
          <w:rFonts w:hint="eastAsia" w:ascii="宋体" w:hAnsi="宋体" w:eastAsia="宋体" w:cs="宋体"/>
          <w:b w:val="0"/>
          <w:bCs/>
          <w:color w:val="000000"/>
          <w:sz w:val="21"/>
          <w:szCs w:val="21"/>
          <w:lang w:val="en-US" w:eastAsia="zh-CN"/>
        </w:rPr>
        <w:t>6</w:t>
      </w:r>
      <w:r>
        <w:rPr>
          <w:rFonts w:hint="eastAsia" w:ascii="宋体" w:hAnsi="宋体" w:eastAsia="宋体" w:cs="宋体"/>
          <w:b w:val="0"/>
          <w:bCs/>
          <w:color w:val="000000"/>
          <w:sz w:val="21"/>
          <w:szCs w:val="21"/>
        </w:rPr>
        <w:t>：工程与社会：能够基于工程背景知识进行合理分析，评价数据科学与大数据专业工程实践和复杂工程问题的解决方案对社会、健康、安全、法律以及文化的影响，并理解应承担的责任。</w:t>
      </w:r>
    </w:p>
    <w:p w14:paraId="387E8B66">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毕业要求</w:t>
      </w:r>
      <w:r>
        <w:rPr>
          <w:rFonts w:hint="eastAsia" w:ascii="宋体" w:hAnsi="宋体" w:eastAsia="宋体" w:cs="宋体"/>
          <w:b w:val="0"/>
          <w:bCs/>
          <w:color w:val="000000"/>
          <w:sz w:val="21"/>
          <w:szCs w:val="21"/>
          <w:lang w:val="en-US" w:eastAsia="zh-CN"/>
        </w:rPr>
        <w:t>7</w:t>
      </w:r>
      <w:r>
        <w:rPr>
          <w:rFonts w:hint="eastAsia" w:ascii="宋体" w:hAnsi="宋体" w:eastAsia="宋体" w:cs="宋体"/>
          <w:b w:val="0"/>
          <w:bCs/>
          <w:color w:val="000000"/>
          <w:sz w:val="21"/>
          <w:szCs w:val="21"/>
        </w:rPr>
        <w:t>：环境和可持续发展：能够理解和评价针对数据科学与大数据专业复杂工程问题的具体工程实践对环境、社会可持续发展的影响。</w:t>
      </w:r>
    </w:p>
    <w:p w14:paraId="44304D41">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毕业要求</w:t>
      </w:r>
      <w:r>
        <w:rPr>
          <w:rFonts w:hint="eastAsia" w:ascii="宋体" w:hAnsi="宋体" w:eastAsia="宋体" w:cs="宋体"/>
          <w:b w:val="0"/>
          <w:bCs/>
          <w:color w:val="000000"/>
          <w:sz w:val="21"/>
          <w:szCs w:val="21"/>
          <w:lang w:val="en-US" w:eastAsia="zh-CN"/>
        </w:rPr>
        <w:t>8</w:t>
      </w:r>
      <w:r>
        <w:rPr>
          <w:rFonts w:hint="eastAsia" w:ascii="宋体" w:hAnsi="宋体" w:eastAsia="宋体" w:cs="宋体"/>
          <w:b w:val="0"/>
          <w:bCs/>
          <w:color w:val="000000"/>
          <w:sz w:val="21"/>
          <w:szCs w:val="21"/>
        </w:rPr>
        <w:t>：职业规范：具有人文社会科学素养、社会责任感，能够在数据科学与大数据专业工程实践中理解并遵守工程职业道德和规范，履行责任。</w:t>
      </w:r>
    </w:p>
    <w:p w14:paraId="6B139495">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毕业要求</w:t>
      </w:r>
      <w:r>
        <w:rPr>
          <w:rFonts w:hint="eastAsia" w:ascii="宋体" w:hAnsi="宋体" w:eastAsia="宋体" w:cs="宋体"/>
          <w:b w:val="0"/>
          <w:bCs/>
          <w:color w:val="000000"/>
          <w:sz w:val="21"/>
          <w:szCs w:val="21"/>
          <w:lang w:val="en-US" w:eastAsia="zh-CN"/>
        </w:rPr>
        <w:t>9</w:t>
      </w:r>
      <w:r>
        <w:rPr>
          <w:rFonts w:hint="eastAsia" w:ascii="宋体" w:hAnsi="宋体" w:eastAsia="宋体" w:cs="宋体"/>
          <w:b w:val="0"/>
          <w:bCs/>
          <w:color w:val="000000"/>
          <w:sz w:val="21"/>
          <w:szCs w:val="21"/>
        </w:rPr>
        <w:t>：个人和团队：能够在多学科背景下的团队中承担个体、团队成员以及负责人的角色。</w:t>
      </w:r>
    </w:p>
    <w:p w14:paraId="16873519">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毕业要求</w:t>
      </w:r>
      <w:r>
        <w:rPr>
          <w:rFonts w:hint="eastAsia" w:ascii="宋体" w:hAnsi="宋体" w:eastAsia="宋体" w:cs="宋体"/>
          <w:b w:val="0"/>
          <w:bCs/>
          <w:color w:val="000000"/>
          <w:sz w:val="21"/>
          <w:szCs w:val="21"/>
          <w:lang w:val="en-US" w:eastAsia="zh-CN"/>
        </w:rPr>
        <w:t>10</w:t>
      </w:r>
      <w:r>
        <w:rPr>
          <w:rFonts w:hint="eastAsia" w:ascii="宋体" w:hAnsi="宋体" w:eastAsia="宋体" w:cs="宋体"/>
          <w:b w:val="0"/>
          <w:bCs/>
          <w:color w:val="000000"/>
          <w:sz w:val="21"/>
          <w:szCs w:val="21"/>
        </w:rPr>
        <w:t>：沟通：掌握与社会公众沟通交流的基本技巧；能够与业界同行就数据科学与大数据专业领域的复杂工程问题进行学术交流和有效沟通，包括撰写报告、陈述发言、清晰表达或回应指令；具备一定的国际视野，能够在跨文化背景下进行沟通与交流。</w:t>
      </w:r>
    </w:p>
    <w:p w14:paraId="48E53586">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rPr>
        <w:t>毕业要求</w:t>
      </w:r>
      <w:r>
        <w:rPr>
          <w:rFonts w:hint="eastAsia" w:ascii="宋体" w:hAnsi="宋体" w:eastAsia="宋体" w:cs="宋体"/>
          <w:b w:val="0"/>
          <w:bCs/>
          <w:color w:val="000000"/>
          <w:sz w:val="21"/>
          <w:szCs w:val="21"/>
          <w:lang w:val="en-US" w:eastAsia="zh-CN"/>
        </w:rPr>
        <w:t>11</w:t>
      </w:r>
      <w:r>
        <w:rPr>
          <w:rFonts w:hint="eastAsia" w:ascii="宋体" w:hAnsi="宋体" w:eastAsia="宋体" w:cs="宋体"/>
          <w:b w:val="0"/>
          <w:bCs/>
          <w:color w:val="000000"/>
          <w:sz w:val="21"/>
          <w:szCs w:val="21"/>
        </w:rPr>
        <w:t>：项目管理：理解并掌握工程管理原理与经济决策方法，并能在多学科环境中应用。</w:t>
      </w:r>
    </w:p>
    <w:p w14:paraId="0C8D94C2">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rPr>
        <w:t>毕业要求</w:t>
      </w:r>
      <w:r>
        <w:rPr>
          <w:rFonts w:hint="eastAsia" w:ascii="宋体" w:hAnsi="宋体" w:eastAsia="宋体" w:cs="宋体"/>
          <w:b w:val="0"/>
          <w:bCs/>
          <w:color w:val="000000"/>
          <w:sz w:val="21"/>
          <w:szCs w:val="21"/>
          <w:lang w:val="en-US" w:eastAsia="zh-CN"/>
        </w:rPr>
        <w:t>12</w:t>
      </w:r>
      <w:r>
        <w:rPr>
          <w:rFonts w:hint="eastAsia" w:ascii="宋体" w:hAnsi="宋体" w:eastAsia="宋体" w:cs="宋体"/>
          <w:b w:val="0"/>
          <w:bCs/>
          <w:color w:val="000000"/>
          <w:sz w:val="21"/>
          <w:szCs w:val="21"/>
        </w:rPr>
        <w:t>：终身学习：具有自主学习和终身学习的意识，有不断学习和适应发展的能力。</w:t>
      </w:r>
    </w:p>
    <w:p w14:paraId="781A15CE">
      <w:pPr>
        <w:pStyle w:val="4"/>
        <w:numPr>
          <w:ilvl w:val="0"/>
          <w:numId w:val="1"/>
        </w:numPr>
        <w:spacing w:before="156" w:beforeLines="50"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毕业要求对培养目标的支撑关系矩阵</w:t>
      </w:r>
    </w:p>
    <w:p w14:paraId="5BD2FF3F">
      <w:pPr>
        <w:widowControl/>
        <w:numPr>
          <w:ilvl w:val="0"/>
          <w:numId w:val="0"/>
        </w:numPr>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详见附件1。</w:t>
      </w:r>
    </w:p>
    <w:p w14:paraId="57B064B1">
      <w:pPr>
        <w:pStyle w:val="4"/>
        <w:numPr>
          <w:ilvl w:val="0"/>
          <w:numId w:val="1"/>
        </w:numPr>
        <w:spacing w:before="156" w:beforeLines="50" w:line="400" w:lineRule="exact"/>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课程体系与毕业要求支撑关系矩阵</w:t>
      </w:r>
    </w:p>
    <w:p w14:paraId="089D78A0">
      <w:pPr>
        <w:widowControl/>
        <w:numPr>
          <w:ilvl w:val="0"/>
          <w:numId w:val="0"/>
        </w:numPr>
        <w:adjustRightInd w:val="0"/>
        <w:snapToGrid w:val="0"/>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详见附件</w:t>
      </w:r>
      <w:r>
        <w:rPr>
          <w:rFonts w:hint="eastAsia" w:ascii="宋体" w:hAnsi="宋体" w:eastAsia="宋体" w:cs="宋体"/>
          <w:color w:val="auto"/>
          <w:szCs w:val="21"/>
          <w:lang w:val="en-US" w:eastAsia="zh-CN"/>
        </w:rPr>
        <w:t>2</w:t>
      </w:r>
      <w:r>
        <w:rPr>
          <w:rFonts w:hint="eastAsia" w:ascii="宋体" w:hAnsi="宋体" w:eastAsia="宋体" w:cs="宋体"/>
          <w:color w:val="auto"/>
          <w:szCs w:val="21"/>
        </w:rPr>
        <w:t>。</w:t>
      </w:r>
    </w:p>
    <w:p w14:paraId="5D4952F2">
      <w:pPr>
        <w:rPr>
          <w:rFonts w:hint="eastAsia" w:ascii="宋体" w:hAnsi="宋体" w:eastAsia="宋体" w:cs="宋体"/>
          <w:bCs/>
          <w:lang w:val="en-US" w:eastAsia="zh-CN"/>
        </w:rPr>
      </w:pPr>
    </w:p>
    <w:p w14:paraId="5AD5490D">
      <w:pPr>
        <w:widowControl/>
        <w:numPr>
          <w:ilvl w:val="0"/>
          <w:numId w:val="0"/>
        </w:numPr>
        <w:adjustRightInd w:val="0"/>
        <w:snapToGrid w:val="0"/>
        <w:spacing w:line="40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三、专业核心课程</w:t>
      </w:r>
    </w:p>
    <w:p w14:paraId="57428E4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i w:val="0"/>
          <w:iCs w:val="0"/>
          <w:caps w:val="0"/>
          <w:spacing w:val="0"/>
          <w:sz w:val="21"/>
          <w:szCs w:val="21"/>
          <w:shd w:val="clear" w:fill="FFFFFF"/>
        </w:rPr>
      </w:pPr>
      <w:r>
        <w:rPr>
          <w:rFonts w:hint="eastAsia" w:ascii="宋体" w:hAnsi="宋体" w:eastAsia="宋体" w:cs="宋体"/>
          <w:b/>
          <w:bCs/>
          <w:i w:val="0"/>
          <w:iCs w:val="0"/>
          <w:caps w:val="0"/>
          <w:spacing w:val="0"/>
          <w:sz w:val="21"/>
          <w:szCs w:val="21"/>
          <w:shd w:val="clear" w:fill="FFFFFF"/>
        </w:rPr>
        <w:t>数学和自然科学：</w:t>
      </w:r>
      <w:r>
        <w:rPr>
          <w:rFonts w:hint="eastAsia" w:ascii="宋体" w:hAnsi="宋体" w:eastAsia="宋体" w:cs="宋体"/>
          <w:b w:val="0"/>
          <w:bCs w:val="0"/>
          <w:i w:val="0"/>
          <w:iCs w:val="0"/>
          <w:caps w:val="0"/>
          <w:spacing w:val="0"/>
          <w:sz w:val="21"/>
          <w:szCs w:val="21"/>
          <w:shd w:val="clear" w:fill="FFFFFF"/>
        </w:rPr>
        <w:t>高等数学（1）、高等数学（2）、线性代数、大学物理（1）、大学物理（2）、大学物理实验、概率论与数理统计、离散数学。</w:t>
      </w:r>
    </w:p>
    <w:p w14:paraId="0D4D300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i w:val="0"/>
          <w:iCs w:val="0"/>
          <w:caps w:val="0"/>
          <w:spacing w:val="0"/>
          <w:sz w:val="21"/>
          <w:szCs w:val="21"/>
          <w:shd w:val="clear" w:fill="FFFFFF"/>
          <w:lang w:eastAsia="zh-CN"/>
        </w:rPr>
      </w:pPr>
      <w:r>
        <w:rPr>
          <w:rFonts w:hint="eastAsia" w:ascii="宋体" w:hAnsi="宋体" w:eastAsia="宋体" w:cs="宋体"/>
          <w:b/>
          <w:bCs/>
          <w:i w:val="0"/>
          <w:iCs w:val="0"/>
          <w:caps w:val="0"/>
          <w:spacing w:val="0"/>
          <w:sz w:val="21"/>
          <w:szCs w:val="21"/>
          <w:shd w:val="clear" w:fill="FFFFFF"/>
          <w:lang w:val="en-US" w:eastAsia="zh-CN"/>
        </w:rPr>
        <w:t>专业课</w:t>
      </w:r>
      <w:r>
        <w:rPr>
          <w:rFonts w:hint="eastAsia" w:ascii="宋体" w:hAnsi="宋体" w:eastAsia="宋体" w:cs="宋体"/>
          <w:b/>
          <w:bCs/>
          <w:i w:val="0"/>
          <w:iCs w:val="0"/>
          <w:caps w:val="0"/>
          <w:spacing w:val="0"/>
          <w:sz w:val="21"/>
          <w:szCs w:val="21"/>
          <w:shd w:val="clear" w:fill="FFFFFF"/>
        </w:rPr>
        <w:t>：</w:t>
      </w:r>
      <w:r>
        <w:rPr>
          <w:rFonts w:hint="eastAsia" w:ascii="宋体" w:hAnsi="宋体" w:eastAsia="宋体" w:cs="宋体"/>
          <w:b w:val="0"/>
          <w:bCs w:val="0"/>
          <w:i w:val="0"/>
          <w:iCs w:val="0"/>
          <w:caps w:val="0"/>
          <w:spacing w:val="0"/>
          <w:sz w:val="21"/>
          <w:szCs w:val="21"/>
          <w:shd w:val="clear" w:fill="FFFFFF"/>
          <w:lang w:val="en-US" w:eastAsia="zh-CN"/>
        </w:rPr>
        <w:t>数据科学导论</w:t>
      </w:r>
      <w:r>
        <w:rPr>
          <w:rFonts w:hint="eastAsia" w:ascii="宋体" w:hAnsi="宋体" w:eastAsia="宋体" w:cs="宋体"/>
          <w:b w:val="0"/>
          <w:bCs w:val="0"/>
          <w:i w:val="0"/>
          <w:iCs w:val="0"/>
          <w:caps w:val="0"/>
          <w:spacing w:val="0"/>
          <w:sz w:val="21"/>
          <w:szCs w:val="21"/>
          <w:shd w:val="clear" w:fill="FFFFFF"/>
        </w:rPr>
        <w:t>计、高级语言程序设计、Python程序设计、面向对象程序设计、操作系统原理、数据结构与算法、计算机</w:t>
      </w:r>
      <w:r>
        <w:rPr>
          <w:rFonts w:hint="eastAsia" w:ascii="宋体" w:hAnsi="宋体" w:eastAsia="宋体" w:cs="宋体"/>
          <w:b w:val="0"/>
          <w:bCs w:val="0"/>
          <w:i w:val="0"/>
          <w:iCs w:val="0"/>
          <w:caps w:val="0"/>
          <w:spacing w:val="0"/>
          <w:sz w:val="21"/>
          <w:szCs w:val="21"/>
          <w:shd w:val="clear" w:fill="FFFFFF"/>
          <w:lang w:val="en-US" w:eastAsia="zh-CN"/>
        </w:rPr>
        <w:t>系统结构</w:t>
      </w:r>
      <w:r>
        <w:rPr>
          <w:rFonts w:hint="eastAsia" w:ascii="宋体" w:hAnsi="宋体" w:eastAsia="宋体" w:cs="宋体"/>
          <w:b w:val="0"/>
          <w:bCs w:val="0"/>
          <w:i w:val="0"/>
          <w:iCs w:val="0"/>
          <w:caps w:val="0"/>
          <w:spacing w:val="0"/>
          <w:sz w:val="21"/>
          <w:szCs w:val="21"/>
          <w:shd w:val="clear" w:fill="FFFFFF"/>
        </w:rPr>
        <w:t>、数据库原理、分布式系统、大数据处理技术、数据挖掘与机器学习、人工智能原理、</w:t>
      </w:r>
      <w:r>
        <w:rPr>
          <w:rFonts w:hint="eastAsia" w:ascii="宋体" w:hAnsi="宋体" w:eastAsia="宋体" w:cs="宋体"/>
          <w:b w:val="0"/>
          <w:bCs w:val="0"/>
          <w:i w:val="0"/>
          <w:iCs w:val="0"/>
          <w:caps w:val="0"/>
          <w:spacing w:val="0"/>
          <w:sz w:val="21"/>
          <w:szCs w:val="21"/>
          <w:shd w:val="clear" w:fill="FFFFFF"/>
          <w:lang w:val="en-US" w:eastAsia="zh-CN"/>
        </w:rPr>
        <w:t>数字图像处理及应用</w:t>
      </w:r>
      <w:r>
        <w:rPr>
          <w:rFonts w:hint="eastAsia" w:ascii="宋体" w:hAnsi="宋体" w:eastAsia="宋体" w:cs="宋体"/>
          <w:b w:val="0"/>
          <w:bCs w:val="0"/>
          <w:i w:val="0"/>
          <w:iCs w:val="0"/>
          <w:caps w:val="0"/>
          <w:spacing w:val="0"/>
          <w:sz w:val="21"/>
          <w:szCs w:val="21"/>
          <w:shd w:val="clear" w:fill="FFFFFF"/>
        </w:rPr>
        <w:t>、</w:t>
      </w:r>
      <w:r>
        <w:rPr>
          <w:rFonts w:hint="eastAsia" w:ascii="宋体" w:hAnsi="宋体" w:eastAsia="宋体" w:cs="宋体"/>
          <w:b w:val="0"/>
          <w:bCs w:val="0"/>
          <w:i w:val="0"/>
          <w:iCs w:val="0"/>
          <w:caps w:val="0"/>
          <w:spacing w:val="0"/>
          <w:sz w:val="21"/>
          <w:szCs w:val="21"/>
          <w:shd w:val="clear" w:fill="FFFFFF"/>
          <w:lang w:val="en-US" w:eastAsia="zh-CN"/>
        </w:rPr>
        <w:t>最优化理论</w:t>
      </w:r>
      <w:r>
        <w:rPr>
          <w:rFonts w:hint="eastAsia" w:ascii="宋体" w:hAnsi="宋体" w:eastAsia="宋体" w:cs="宋体"/>
          <w:b w:val="0"/>
          <w:bCs w:val="0"/>
          <w:i w:val="0"/>
          <w:iCs w:val="0"/>
          <w:caps w:val="0"/>
          <w:spacing w:val="0"/>
          <w:sz w:val="21"/>
          <w:szCs w:val="21"/>
          <w:shd w:val="clear" w:fill="FFFFFF"/>
        </w:rPr>
        <w:t>、</w:t>
      </w:r>
      <w:r>
        <w:rPr>
          <w:rFonts w:hint="eastAsia" w:ascii="宋体" w:hAnsi="宋体" w:eastAsia="宋体" w:cs="宋体"/>
          <w:b w:val="0"/>
          <w:bCs w:val="0"/>
          <w:i w:val="0"/>
          <w:iCs w:val="0"/>
          <w:caps w:val="0"/>
          <w:spacing w:val="0"/>
          <w:sz w:val="21"/>
          <w:szCs w:val="21"/>
          <w:shd w:val="clear" w:fill="FFFFFF"/>
          <w:lang w:val="en-US" w:eastAsia="zh-CN"/>
        </w:rPr>
        <w:t>计算机视觉及应用</w:t>
      </w:r>
      <w:r>
        <w:rPr>
          <w:rFonts w:hint="eastAsia" w:ascii="宋体" w:hAnsi="宋体" w:eastAsia="宋体" w:cs="宋体"/>
          <w:b w:val="0"/>
          <w:bCs w:val="0"/>
          <w:i w:val="0"/>
          <w:iCs w:val="0"/>
          <w:caps w:val="0"/>
          <w:spacing w:val="0"/>
          <w:sz w:val="21"/>
          <w:szCs w:val="21"/>
          <w:shd w:val="clear" w:fill="FFFFFF"/>
        </w:rPr>
        <w:t>、</w:t>
      </w:r>
      <w:r>
        <w:rPr>
          <w:rFonts w:hint="eastAsia" w:ascii="宋体" w:hAnsi="宋体" w:eastAsia="宋体" w:cs="宋体"/>
          <w:b w:val="0"/>
          <w:bCs w:val="0"/>
          <w:i w:val="0"/>
          <w:iCs w:val="0"/>
          <w:caps w:val="0"/>
          <w:spacing w:val="0"/>
          <w:sz w:val="21"/>
          <w:szCs w:val="21"/>
          <w:shd w:val="clear" w:fill="FFFFFF"/>
          <w:lang w:val="en-US" w:eastAsia="zh-CN"/>
        </w:rPr>
        <w:t>应用统计学</w:t>
      </w:r>
      <w:r>
        <w:rPr>
          <w:rFonts w:hint="eastAsia" w:ascii="宋体" w:hAnsi="宋体" w:eastAsia="宋体" w:cs="宋体"/>
          <w:b w:val="0"/>
          <w:bCs w:val="0"/>
          <w:i w:val="0"/>
          <w:iCs w:val="0"/>
          <w:caps w:val="0"/>
          <w:spacing w:val="0"/>
          <w:sz w:val="21"/>
          <w:szCs w:val="21"/>
          <w:shd w:val="clear" w:fill="FFFFFF"/>
        </w:rPr>
        <w:t>、</w:t>
      </w:r>
      <w:r>
        <w:rPr>
          <w:rFonts w:hint="eastAsia" w:ascii="宋体" w:hAnsi="宋体" w:eastAsia="宋体" w:cs="宋体"/>
          <w:b w:val="0"/>
          <w:bCs w:val="0"/>
          <w:i w:val="0"/>
          <w:iCs w:val="0"/>
          <w:caps w:val="0"/>
          <w:spacing w:val="0"/>
          <w:sz w:val="21"/>
          <w:szCs w:val="21"/>
          <w:shd w:val="clear" w:fill="FFFFFF"/>
          <w:lang w:val="en-US" w:eastAsia="zh-CN"/>
        </w:rPr>
        <w:t>多媒体信息处理</w:t>
      </w:r>
      <w:r>
        <w:rPr>
          <w:rFonts w:hint="eastAsia" w:ascii="宋体" w:hAnsi="宋体" w:eastAsia="宋体" w:cs="宋体"/>
          <w:b w:val="0"/>
          <w:bCs w:val="0"/>
          <w:i w:val="0"/>
          <w:iCs w:val="0"/>
          <w:caps w:val="0"/>
          <w:spacing w:val="0"/>
          <w:sz w:val="21"/>
          <w:szCs w:val="21"/>
          <w:shd w:val="clear" w:fill="FFFFFF"/>
        </w:rPr>
        <w:t>、</w:t>
      </w:r>
      <w:r>
        <w:rPr>
          <w:rFonts w:hint="eastAsia" w:ascii="宋体" w:hAnsi="宋体" w:eastAsia="宋体" w:cs="宋体"/>
          <w:b w:val="0"/>
          <w:bCs w:val="0"/>
          <w:i w:val="0"/>
          <w:iCs w:val="0"/>
          <w:caps w:val="0"/>
          <w:spacing w:val="0"/>
          <w:sz w:val="21"/>
          <w:szCs w:val="21"/>
          <w:shd w:val="clear" w:fill="FFFFFF"/>
          <w:lang w:val="en-US" w:eastAsia="zh-CN"/>
        </w:rPr>
        <w:t>信息安全技术</w:t>
      </w:r>
      <w:r>
        <w:rPr>
          <w:rFonts w:hint="eastAsia" w:ascii="宋体" w:hAnsi="宋体" w:eastAsia="宋体" w:cs="宋体"/>
          <w:b w:val="0"/>
          <w:bCs w:val="0"/>
          <w:i w:val="0"/>
          <w:iCs w:val="0"/>
          <w:caps w:val="0"/>
          <w:spacing w:val="0"/>
          <w:sz w:val="21"/>
          <w:szCs w:val="21"/>
          <w:shd w:val="clear" w:fill="FFFFFF"/>
        </w:rPr>
        <w:t>、</w:t>
      </w:r>
      <w:r>
        <w:rPr>
          <w:rFonts w:hint="eastAsia" w:ascii="宋体" w:hAnsi="宋体" w:eastAsia="宋体" w:cs="宋体"/>
          <w:b w:val="0"/>
          <w:bCs w:val="0"/>
          <w:i w:val="0"/>
          <w:iCs w:val="0"/>
          <w:caps w:val="0"/>
          <w:spacing w:val="0"/>
          <w:sz w:val="21"/>
          <w:szCs w:val="21"/>
          <w:shd w:val="clear" w:fill="FFFFFF"/>
          <w:lang w:val="en-US" w:eastAsia="zh-CN"/>
        </w:rPr>
        <w:t>大数据分析与可视化</w:t>
      </w:r>
      <w:r>
        <w:rPr>
          <w:rFonts w:hint="eastAsia" w:ascii="宋体" w:hAnsi="宋体" w:eastAsia="宋体" w:cs="宋体"/>
          <w:b w:val="0"/>
          <w:bCs w:val="0"/>
          <w:i w:val="0"/>
          <w:iCs w:val="0"/>
          <w:caps w:val="0"/>
          <w:spacing w:val="0"/>
          <w:sz w:val="21"/>
          <w:szCs w:val="21"/>
          <w:shd w:val="clear" w:fill="FFFFFF"/>
        </w:rPr>
        <w:t>、</w:t>
      </w:r>
      <w:r>
        <w:rPr>
          <w:rFonts w:hint="eastAsia" w:ascii="宋体" w:hAnsi="宋体" w:eastAsia="宋体" w:cs="宋体"/>
          <w:b w:val="0"/>
          <w:bCs w:val="0"/>
          <w:i w:val="0"/>
          <w:iCs w:val="0"/>
          <w:caps w:val="0"/>
          <w:spacing w:val="0"/>
          <w:sz w:val="21"/>
          <w:szCs w:val="21"/>
          <w:shd w:val="clear" w:fill="FFFFFF"/>
          <w:lang w:val="en-US" w:eastAsia="zh-CN"/>
        </w:rPr>
        <w:t>自然语言处理</w:t>
      </w:r>
      <w:r>
        <w:rPr>
          <w:rFonts w:hint="eastAsia" w:ascii="宋体" w:hAnsi="宋体" w:eastAsia="宋体" w:cs="宋体"/>
          <w:b w:val="0"/>
          <w:bCs w:val="0"/>
          <w:i w:val="0"/>
          <w:iCs w:val="0"/>
          <w:caps w:val="0"/>
          <w:spacing w:val="0"/>
          <w:sz w:val="21"/>
          <w:szCs w:val="21"/>
          <w:shd w:val="clear" w:fill="FFFFFF"/>
        </w:rPr>
        <w:t>、</w:t>
      </w:r>
      <w:r>
        <w:rPr>
          <w:rFonts w:hint="eastAsia" w:ascii="宋体" w:hAnsi="宋体" w:eastAsia="宋体" w:cs="宋体"/>
          <w:b w:val="0"/>
          <w:bCs w:val="0"/>
          <w:i w:val="0"/>
          <w:iCs w:val="0"/>
          <w:caps w:val="0"/>
          <w:spacing w:val="0"/>
          <w:sz w:val="21"/>
          <w:szCs w:val="21"/>
          <w:shd w:val="clear" w:fill="FFFFFF"/>
          <w:lang w:val="en-US" w:eastAsia="zh-CN"/>
        </w:rPr>
        <w:t>大数据与云计算</w:t>
      </w:r>
      <w:r>
        <w:rPr>
          <w:rFonts w:hint="eastAsia" w:ascii="宋体" w:hAnsi="宋体" w:eastAsia="宋体" w:cs="宋体"/>
          <w:b w:val="0"/>
          <w:bCs w:val="0"/>
          <w:i w:val="0"/>
          <w:iCs w:val="0"/>
          <w:caps w:val="0"/>
          <w:spacing w:val="0"/>
          <w:sz w:val="21"/>
          <w:szCs w:val="21"/>
          <w:shd w:val="clear" w:fill="FFFFFF"/>
          <w:lang w:eastAsia="zh-CN"/>
        </w:rPr>
        <w:t>。</w:t>
      </w:r>
    </w:p>
    <w:p w14:paraId="6FC9482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i w:val="0"/>
          <w:iCs w:val="0"/>
          <w:caps w:val="0"/>
          <w:spacing w:val="0"/>
          <w:sz w:val="21"/>
          <w:szCs w:val="21"/>
          <w:shd w:val="clear" w:fill="FFFFFF"/>
        </w:rPr>
      </w:pPr>
      <w:r>
        <w:rPr>
          <w:rFonts w:hint="eastAsia" w:ascii="宋体" w:hAnsi="宋体" w:eastAsia="宋体" w:cs="宋体"/>
          <w:b/>
          <w:bCs/>
          <w:i w:val="0"/>
          <w:iCs w:val="0"/>
          <w:caps w:val="0"/>
          <w:spacing w:val="0"/>
          <w:sz w:val="21"/>
          <w:szCs w:val="21"/>
          <w:shd w:val="clear" w:fill="FFFFFF"/>
        </w:rPr>
        <w:t>工程实践</w:t>
      </w:r>
      <w:r>
        <w:rPr>
          <w:rFonts w:hint="eastAsia" w:ascii="宋体" w:hAnsi="宋体" w:eastAsia="宋体" w:cs="宋体"/>
          <w:b/>
          <w:bCs/>
          <w:i w:val="0"/>
          <w:iCs w:val="0"/>
          <w:caps w:val="0"/>
          <w:spacing w:val="0"/>
          <w:sz w:val="21"/>
          <w:szCs w:val="21"/>
          <w:shd w:val="clear" w:fill="FFFFFF"/>
          <w:lang w:val="en-US" w:eastAsia="zh-CN"/>
        </w:rPr>
        <w:t>类</w:t>
      </w:r>
      <w:r>
        <w:rPr>
          <w:rFonts w:hint="eastAsia" w:ascii="宋体" w:hAnsi="宋体" w:eastAsia="宋体" w:cs="宋体"/>
          <w:b/>
          <w:bCs/>
          <w:i w:val="0"/>
          <w:iCs w:val="0"/>
          <w:caps w:val="0"/>
          <w:spacing w:val="0"/>
          <w:sz w:val="21"/>
          <w:szCs w:val="21"/>
          <w:shd w:val="clear" w:fill="FFFFFF"/>
        </w:rPr>
        <w:t>：</w:t>
      </w:r>
      <w:r>
        <w:rPr>
          <w:rFonts w:hint="eastAsia" w:ascii="宋体" w:hAnsi="宋体" w:eastAsia="宋体" w:cs="宋体"/>
          <w:b w:val="0"/>
          <w:bCs w:val="0"/>
          <w:i w:val="0"/>
          <w:iCs w:val="0"/>
          <w:caps w:val="0"/>
          <w:spacing w:val="0"/>
          <w:sz w:val="21"/>
          <w:szCs w:val="21"/>
          <w:shd w:val="clear" w:fill="FFFFFF"/>
        </w:rPr>
        <w:t>高级语言程序设计课程设计、操作系统课程设计、数据结构与算法课程设计、程序设计实训、分布式系统实践、大数据处理技术实践、MySQL数据库应用实训、计算机网络实训、大数据智能分析实训、大数据技术与开发实训、企业项目实践、认识实习、工作实习、毕业设计。</w:t>
      </w:r>
    </w:p>
    <w:p w14:paraId="798DC284">
      <w:pPr>
        <w:ind w:firstLine="422" w:firstLineChars="200"/>
        <w:rPr>
          <w:rFonts w:hint="eastAsia" w:ascii="宋体" w:hAnsi="宋体" w:eastAsia="宋体" w:cs="宋体"/>
          <w:b/>
          <w:bCs w:val="0"/>
          <w:color w:val="FF0000"/>
        </w:rPr>
      </w:pPr>
    </w:p>
    <w:p w14:paraId="32DE9881">
      <w:pPr>
        <w:pStyle w:val="24"/>
        <w:numPr>
          <w:ilvl w:val="0"/>
          <w:numId w:val="0"/>
        </w:numPr>
        <w:bidi w:val="0"/>
        <w:spacing w:line="360" w:lineRule="exact"/>
        <w:ind w:firstLine="562" w:firstLineChars="200"/>
        <w:rPr>
          <w:rFonts w:hint="eastAsia" w:ascii="宋体" w:hAnsi="宋体" w:eastAsia="宋体" w:cs="宋体"/>
        </w:rPr>
      </w:pPr>
      <w:r>
        <w:rPr>
          <w:rFonts w:hint="eastAsia" w:ascii="宋体" w:hAnsi="宋体" w:eastAsia="宋体" w:cs="宋体"/>
          <w:lang w:val="en-US" w:eastAsia="zh-CN"/>
        </w:rPr>
        <w:t>四、</w:t>
      </w:r>
      <w:r>
        <w:rPr>
          <w:rFonts w:hint="eastAsia" w:ascii="宋体" w:hAnsi="宋体" w:eastAsia="宋体" w:cs="宋体"/>
        </w:rPr>
        <w:t>毕业条件和学位授予</w:t>
      </w:r>
    </w:p>
    <w:p w14:paraId="1A8D9A53">
      <w:pPr>
        <w:pStyle w:val="24"/>
        <w:numPr>
          <w:ilvl w:val="0"/>
          <w:numId w:val="0"/>
        </w:numPr>
        <w:bidi w:val="0"/>
        <w:spacing w:line="360" w:lineRule="exact"/>
        <w:ind w:leftChars="200"/>
        <w:jc w:val="center"/>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毕业学分结构表</w:t>
      </w:r>
    </w:p>
    <w:tbl>
      <w:tblPr>
        <w:tblStyle w:val="10"/>
        <w:tblpPr w:leftFromText="180" w:rightFromText="180" w:vertAnchor="text" w:horzAnchor="page" w:tblpX="1167" w:tblpY="219"/>
        <w:tblOverlap w:val="never"/>
        <w:tblW w:w="4998" w:type="pct"/>
        <w:tblInd w:w="0" w:type="dxa"/>
        <w:tblLayout w:type="autofit"/>
        <w:tblCellMar>
          <w:top w:w="15" w:type="dxa"/>
          <w:left w:w="15" w:type="dxa"/>
          <w:bottom w:w="15" w:type="dxa"/>
          <w:right w:w="15" w:type="dxa"/>
        </w:tblCellMar>
      </w:tblPr>
      <w:tblGrid>
        <w:gridCol w:w="1204"/>
        <w:gridCol w:w="914"/>
        <w:gridCol w:w="953"/>
        <w:gridCol w:w="1413"/>
        <w:gridCol w:w="1382"/>
        <w:gridCol w:w="1104"/>
        <w:gridCol w:w="988"/>
        <w:gridCol w:w="990"/>
        <w:gridCol w:w="716"/>
      </w:tblGrid>
      <w:tr w14:paraId="2B683DC6">
        <w:tblPrEx>
          <w:tblCellMar>
            <w:top w:w="15" w:type="dxa"/>
            <w:left w:w="15" w:type="dxa"/>
            <w:bottom w:w="15" w:type="dxa"/>
            <w:right w:w="15" w:type="dxa"/>
          </w:tblCellMar>
        </w:tblPrEx>
        <w:trPr>
          <w:trHeight w:val="675" w:hRule="atLeast"/>
        </w:trPr>
        <w:tc>
          <w:tcPr>
            <w:tcW w:w="623" w:type="pct"/>
            <w:vMerge w:val="restart"/>
            <w:tcBorders>
              <w:top w:val="single" w:color="000000" w:sz="4" w:space="0"/>
              <w:left w:val="single" w:color="000000" w:sz="4" w:space="0"/>
              <w:right w:val="single" w:color="000000" w:sz="4" w:space="0"/>
            </w:tcBorders>
            <w:noWrap w:val="0"/>
            <w:vAlign w:val="center"/>
          </w:tcPr>
          <w:p w14:paraId="378E01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color w:val="auto"/>
                <w:sz w:val="21"/>
                <w:szCs w:val="21"/>
              </w:rPr>
            </w:pPr>
            <w:r>
              <w:rPr>
                <w:rFonts w:hint="eastAsia" w:ascii="宋体" w:hAnsi="宋体" w:eastAsia="宋体" w:cs="宋体"/>
                <w:b/>
                <w:bCs w:val="0"/>
                <w:color w:val="auto"/>
                <w:kern w:val="0"/>
                <w:sz w:val="21"/>
                <w:szCs w:val="21"/>
                <w:lang w:bidi="ar"/>
              </w:rPr>
              <w:t>毕业总学分</w:t>
            </w:r>
          </w:p>
        </w:tc>
        <w:tc>
          <w:tcPr>
            <w:tcW w:w="2412" w:type="pct"/>
            <w:gridSpan w:val="4"/>
            <w:tcBorders>
              <w:top w:val="single" w:color="000000" w:sz="4" w:space="0"/>
              <w:left w:val="single" w:color="000000" w:sz="4" w:space="0"/>
              <w:bottom w:val="single" w:color="000000" w:sz="4" w:space="0"/>
              <w:right w:val="single" w:color="000000" w:sz="4" w:space="0"/>
            </w:tcBorders>
            <w:noWrap w:val="0"/>
            <w:vAlign w:val="center"/>
          </w:tcPr>
          <w:p w14:paraId="1420D8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color w:val="auto"/>
                <w:kern w:val="0"/>
                <w:sz w:val="21"/>
                <w:szCs w:val="21"/>
                <w:lang w:bidi="ar"/>
              </w:rPr>
            </w:pPr>
            <w:r>
              <w:rPr>
                <w:rFonts w:hint="eastAsia" w:ascii="宋体" w:hAnsi="宋体" w:eastAsia="宋体" w:cs="宋体"/>
                <w:b/>
                <w:bCs w:val="0"/>
                <w:color w:val="auto"/>
                <w:kern w:val="0"/>
                <w:sz w:val="21"/>
                <w:szCs w:val="21"/>
                <w:lang w:bidi="ar"/>
              </w:rPr>
              <w:t>公共教育（</w:t>
            </w:r>
            <w:r>
              <w:rPr>
                <w:rFonts w:hint="eastAsia" w:ascii="宋体" w:hAnsi="宋体" w:eastAsia="宋体" w:cs="宋体"/>
                <w:b/>
                <w:bCs w:val="0"/>
                <w:color w:val="auto"/>
                <w:kern w:val="0"/>
                <w:sz w:val="21"/>
                <w:szCs w:val="21"/>
                <w:lang w:val="en-US" w:eastAsia="zh-CN" w:bidi="ar"/>
              </w:rPr>
              <w:t>53</w:t>
            </w:r>
            <w:r>
              <w:rPr>
                <w:rFonts w:hint="eastAsia" w:ascii="宋体" w:hAnsi="宋体" w:eastAsia="宋体" w:cs="宋体"/>
                <w:b/>
                <w:bCs w:val="0"/>
                <w:color w:val="auto"/>
                <w:kern w:val="0"/>
                <w:sz w:val="21"/>
                <w:szCs w:val="21"/>
                <w:lang w:bidi="ar"/>
              </w:rPr>
              <w:t>学分）</w:t>
            </w:r>
          </w:p>
        </w:tc>
        <w:tc>
          <w:tcPr>
            <w:tcW w:w="1964" w:type="pct"/>
            <w:gridSpan w:val="4"/>
            <w:tcBorders>
              <w:top w:val="single" w:color="000000" w:sz="4" w:space="0"/>
              <w:left w:val="single" w:color="000000" w:sz="4" w:space="0"/>
              <w:bottom w:val="single" w:color="000000" w:sz="4" w:space="0"/>
              <w:right w:val="single" w:color="000000" w:sz="4" w:space="0"/>
            </w:tcBorders>
            <w:noWrap w:val="0"/>
            <w:vAlign w:val="center"/>
          </w:tcPr>
          <w:p w14:paraId="20F78A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0"/>
                <w:sz w:val="21"/>
                <w:szCs w:val="21"/>
                <w:lang w:bidi="ar"/>
              </w:rPr>
              <w:t>专业教育（</w:t>
            </w:r>
            <w:r>
              <w:rPr>
                <w:rFonts w:hint="eastAsia" w:ascii="宋体" w:hAnsi="宋体" w:eastAsia="宋体" w:cs="宋体"/>
                <w:b/>
                <w:bCs w:val="0"/>
                <w:color w:val="auto"/>
                <w:kern w:val="0"/>
                <w:sz w:val="21"/>
                <w:szCs w:val="21"/>
                <w:lang w:val="en-US" w:eastAsia="zh-CN" w:bidi="ar"/>
              </w:rPr>
              <w:t>103</w:t>
            </w:r>
            <w:r>
              <w:rPr>
                <w:rFonts w:hint="eastAsia" w:ascii="宋体" w:hAnsi="宋体" w:eastAsia="宋体" w:cs="宋体"/>
                <w:b/>
                <w:bCs w:val="0"/>
                <w:color w:val="auto"/>
                <w:kern w:val="0"/>
                <w:sz w:val="21"/>
                <w:szCs w:val="21"/>
                <w:lang w:bidi="ar"/>
              </w:rPr>
              <w:t>学分）</w:t>
            </w:r>
          </w:p>
        </w:tc>
      </w:tr>
      <w:tr w14:paraId="6ED113B0">
        <w:tblPrEx>
          <w:tblCellMar>
            <w:top w:w="15" w:type="dxa"/>
            <w:left w:w="15" w:type="dxa"/>
            <w:bottom w:w="15" w:type="dxa"/>
            <w:right w:w="15" w:type="dxa"/>
          </w:tblCellMar>
        </w:tblPrEx>
        <w:trPr>
          <w:trHeight w:val="405" w:hRule="atLeast"/>
        </w:trPr>
        <w:tc>
          <w:tcPr>
            <w:tcW w:w="623" w:type="pct"/>
            <w:vMerge w:val="continue"/>
            <w:tcBorders>
              <w:left w:val="single" w:color="000000" w:sz="4" w:space="0"/>
              <w:right w:val="single" w:color="000000" w:sz="4" w:space="0"/>
            </w:tcBorders>
            <w:noWrap w:val="0"/>
            <w:vAlign w:val="center"/>
          </w:tcPr>
          <w:p w14:paraId="02E1ED65">
            <w:pPr>
              <w:keepNext w:val="0"/>
              <w:keepLines w:val="0"/>
              <w:suppressLineNumbers w:val="0"/>
              <w:spacing w:before="0" w:beforeAutospacing="0" w:after="0" w:afterAutospacing="0"/>
              <w:ind w:left="0" w:right="0"/>
              <w:jc w:val="center"/>
              <w:rPr>
                <w:rFonts w:hint="eastAsia" w:ascii="宋体" w:hAnsi="宋体" w:eastAsia="宋体" w:cs="宋体"/>
                <w:b/>
                <w:bCs w:val="0"/>
                <w:color w:val="auto"/>
                <w:sz w:val="21"/>
                <w:szCs w:val="21"/>
              </w:rPr>
            </w:pPr>
          </w:p>
        </w:tc>
        <w:tc>
          <w:tcPr>
            <w:tcW w:w="473" w:type="pct"/>
            <w:vMerge w:val="restart"/>
            <w:tcBorders>
              <w:top w:val="single" w:color="000000" w:sz="4" w:space="0"/>
              <w:left w:val="single" w:color="000000" w:sz="4" w:space="0"/>
              <w:right w:val="single" w:color="000000" w:sz="4" w:space="0"/>
            </w:tcBorders>
            <w:noWrap w:val="0"/>
            <w:vAlign w:val="center"/>
          </w:tcPr>
          <w:p w14:paraId="51A49D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color w:val="auto"/>
                <w:kern w:val="0"/>
                <w:sz w:val="21"/>
                <w:szCs w:val="21"/>
                <w:lang w:bidi="ar"/>
              </w:rPr>
            </w:pPr>
            <w:r>
              <w:rPr>
                <w:rFonts w:hint="eastAsia" w:ascii="宋体" w:hAnsi="宋体" w:eastAsia="宋体" w:cs="宋体"/>
                <w:b/>
                <w:bCs w:val="0"/>
                <w:color w:val="auto"/>
                <w:kern w:val="0"/>
                <w:sz w:val="21"/>
                <w:szCs w:val="21"/>
                <w:lang w:bidi="ar"/>
              </w:rPr>
              <w:t>公共必修</w:t>
            </w:r>
          </w:p>
        </w:tc>
        <w:tc>
          <w:tcPr>
            <w:tcW w:w="493" w:type="pct"/>
            <w:vMerge w:val="restart"/>
            <w:tcBorders>
              <w:top w:val="single" w:color="000000" w:sz="4" w:space="0"/>
              <w:left w:val="single" w:color="000000" w:sz="4" w:space="0"/>
              <w:right w:val="single" w:color="000000" w:sz="4" w:space="0"/>
            </w:tcBorders>
            <w:noWrap w:val="0"/>
            <w:vAlign w:val="center"/>
          </w:tcPr>
          <w:p w14:paraId="718FBA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通识必修</w:t>
            </w:r>
          </w:p>
        </w:tc>
        <w:tc>
          <w:tcPr>
            <w:tcW w:w="1444" w:type="pct"/>
            <w:gridSpan w:val="2"/>
            <w:tcBorders>
              <w:top w:val="single" w:color="000000" w:sz="4" w:space="0"/>
              <w:left w:val="single" w:color="000000" w:sz="4" w:space="0"/>
              <w:right w:val="single" w:color="000000" w:sz="4" w:space="0"/>
            </w:tcBorders>
            <w:noWrap w:val="0"/>
            <w:vAlign w:val="center"/>
          </w:tcPr>
          <w:p w14:paraId="038532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color w:val="auto"/>
                <w:sz w:val="21"/>
                <w:szCs w:val="21"/>
              </w:rPr>
            </w:pPr>
            <w:r>
              <w:rPr>
                <w:rFonts w:hint="eastAsia" w:ascii="宋体" w:hAnsi="宋体" w:eastAsia="宋体" w:cs="宋体"/>
                <w:b/>
                <w:bCs w:val="0"/>
                <w:color w:val="auto"/>
                <w:kern w:val="0"/>
                <w:sz w:val="21"/>
                <w:szCs w:val="21"/>
                <w:lang w:bidi="ar"/>
              </w:rPr>
              <w:t>公共选修</w:t>
            </w:r>
          </w:p>
        </w:tc>
        <w:tc>
          <w:tcPr>
            <w:tcW w:w="1594" w:type="pct"/>
            <w:gridSpan w:val="3"/>
            <w:tcBorders>
              <w:top w:val="single" w:color="000000" w:sz="4" w:space="0"/>
              <w:left w:val="single" w:color="000000" w:sz="4" w:space="0"/>
              <w:bottom w:val="single" w:color="auto" w:sz="4" w:space="0"/>
              <w:right w:val="single" w:color="000000" w:sz="4" w:space="0"/>
            </w:tcBorders>
            <w:noWrap w:val="0"/>
            <w:vAlign w:val="center"/>
          </w:tcPr>
          <w:p w14:paraId="65D38BE0">
            <w:pPr>
              <w:keepNext w:val="0"/>
              <w:keepLines w:val="0"/>
              <w:suppressLineNumbers w:val="0"/>
              <w:spacing w:before="0" w:beforeAutospacing="0" w:after="0" w:afterAutospacing="0"/>
              <w:ind w:left="0" w:right="0"/>
              <w:jc w:val="center"/>
              <w:textAlignment w:val="center"/>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sz w:val="21"/>
                <w:szCs w:val="21"/>
              </w:rPr>
              <w:t>专业必修</w:t>
            </w:r>
          </w:p>
        </w:tc>
        <w:tc>
          <w:tcPr>
            <w:tcW w:w="369" w:type="pct"/>
            <w:vMerge w:val="restart"/>
            <w:tcBorders>
              <w:top w:val="single" w:color="000000" w:sz="4" w:space="0"/>
              <w:left w:val="single" w:color="000000" w:sz="4" w:space="0"/>
              <w:right w:val="single" w:color="000000" w:sz="4" w:space="0"/>
            </w:tcBorders>
            <w:noWrap w:val="0"/>
            <w:vAlign w:val="center"/>
          </w:tcPr>
          <w:p w14:paraId="569CFA7A">
            <w:pPr>
              <w:keepNext w:val="0"/>
              <w:keepLines w:val="0"/>
              <w:suppressLineNumbers w:val="0"/>
              <w:spacing w:before="0" w:beforeAutospacing="0" w:after="0" w:afterAutospacing="0"/>
              <w:ind w:left="0" w:right="0"/>
              <w:jc w:val="center"/>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sz w:val="21"/>
                <w:szCs w:val="21"/>
              </w:rPr>
              <w:t>专业选修</w:t>
            </w:r>
          </w:p>
        </w:tc>
      </w:tr>
      <w:tr w14:paraId="3070A7A4">
        <w:tblPrEx>
          <w:tblCellMar>
            <w:top w:w="15" w:type="dxa"/>
            <w:left w:w="15" w:type="dxa"/>
            <w:bottom w:w="15" w:type="dxa"/>
            <w:right w:w="15" w:type="dxa"/>
          </w:tblCellMar>
        </w:tblPrEx>
        <w:trPr>
          <w:trHeight w:val="2001" w:hRule="atLeast"/>
        </w:trPr>
        <w:tc>
          <w:tcPr>
            <w:tcW w:w="623" w:type="pct"/>
            <w:vMerge w:val="continue"/>
            <w:tcBorders>
              <w:left w:val="single" w:color="000000" w:sz="4" w:space="0"/>
              <w:right w:val="single" w:color="000000" w:sz="4" w:space="0"/>
            </w:tcBorders>
            <w:noWrap w:val="0"/>
            <w:vAlign w:val="center"/>
          </w:tcPr>
          <w:p w14:paraId="030F54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color w:val="auto"/>
                <w:sz w:val="21"/>
                <w:szCs w:val="21"/>
              </w:rPr>
            </w:pPr>
          </w:p>
        </w:tc>
        <w:tc>
          <w:tcPr>
            <w:tcW w:w="473" w:type="pct"/>
            <w:vMerge w:val="continue"/>
            <w:tcBorders>
              <w:left w:val="single" w:color="000000" w:sz="4" w:space="0"/>
              <w:right w:val="single" w:color="000000" w:sz="4" w:space="0"/>
            </w:tcBorders>
            <w:noWrap w:val="0"/>
            <w:vAlign w:val="center"/>
          </w:tcPr>
          <w:p w14:paraId="18E237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color w:val="auto"/>
                <w:kern w:val="0"/>
                <w:sz w:val="21"/>
                <w:szCs w:val="21"/>
                <w:lang w:bidi="ar"/>
              </w:rPr>
            </w:pPr>
          </w:p>
        </w:tc>
        <w:tc>
          <w:tcPr>
            <w:tcW w:w="493" w:type="pct"/>
            <w:vMerge w:val="continue"/>
            <w:tcBorders>
              <w:left w:val="single" w:color="000000" w:sz="4" w:space="0"/>
              <w:right w:val="single" w:color="000000" w:sz="4" w:space="0"/>
            </w:tcBorders>
            <w:noWrap w:val="0"/>
            <w:vAlign w:val="center"/>
          </w:tcPr>
          <w:p w14:paraId="3E59A2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color w:val="auto"/>
                <w:kern w:val="0"/>
                <w:sz w:val="21"/>
                <w:szCs w:val="21"/>
                <w:lang w:bidi="ar"/>
              </w:rPr>
            </w:pPr>
          </w:p>
        </w:tc>
        <w:tc>
          <w:tcPr>
            <w:tcW w:w="731" w:type="pct"/>
            <w:tcBorders>
              <w:top w:val="single" w:color="000000" w:sz="4" w:space="0"/>
              <w:left w:val="single" w:color="000000" w:sz="4" w:space="0"/>
              <w:right w:val="single" w:color="000000" w:sz="4" w:space="0"/>
            </w:tcBorders>
            <w:noWrap w:val="0"/>
            <w:vAlign w:val="center"/>
          </w:tcPr>
          <w:p w14:paraId="260A5F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color w:val="auto"/>
                <w:kern w:val="0"/>
                <w:sz w:val="21"/>
                <w:szCs w:val="21"/>
                <w:lang w:bidi="ar"/>
              </w:rPr>
            </w:pPr>
            <w:r>
              <w:rPr>
                <w:rFonts w:hint="eastAsia" w:ascii="宋体" w:hAnsi="宋体" w:eastAsia="宋体" w:cs="宋体"/>
                <w:b/>
                <w:bCs w:val="0"/>
                <w:color w:val="auto"/>
                <w:kern w:val="0"/>
                <w:sz w:val="21"/>
                <w:szCs w:val="21"/>
                <w:lang w:bidi="ar"/>
              </w:rPr>
              <w:t>美育限定性选修课</w:t>
            </w:r>
          </w:p>
        </w:tc>
        <w:tc>
          <w:tcPr>
            <w:tcW w:w="712" w:type="pct"/>
            <w:tcBorders>
              <w:top w:val="single" w:color="000000" w:sz="4" w:space="0"/>
              <w:left w:val="single" w:color="000000" w:sz="4" w:space="0"/>
              <w:right w:val="single" w:color="000000" w:sz="4" w:space="0"/>
            </w:tcBorders>
            <w:noWrap w:val="0"/>
            <w:vAlign w:val="center"/>
          </w:tcPr>
          <w:p w14:paraId="00EF04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val="en-US" w:eastAsia="zh-CN" w:bidi="ar"/>
              </w:rPr>
              <w:t>校级公选课和学术报告型公选课</w:t>
            </w:r>
          </w:p>
        </w:tc>
        <w:tc>
          <w:tcPr>
            <w:tcW w:w="571" w:type="pct"/>
            <w:tcBorders>
              <w:top w:val="single" w:color="auto" w:sz="4" w:space="0"/>
              <w:left w:val="single" w:color="000000" w:sz="4" w:space="0"/>
              <w:right w:val="single" w:color="000000" w:sz="4" w:space="0"/>
            </w:tcBorders>
            <w:noWrap w:val="0"/>
            <w:vAlign w:val="center"/>
          </w:tcPr>
          <w:p w14:paraId="22BE0B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bidi="ar"/>
              </w:rPr>
              <w:t>数学与自然科学</w:t>
            </w:r>
          </w:p>
        </w:tc>
        <w:tc>
          <w:tcPr>
            <w:tcW w:w="511" w:type="pct"/>
            <w:tcBorders>
              <w:top w:val="single" w:color="auto" w:sz="4" w:space="0"/>
              <w:left w:val="single" w:color="000000" w:sz="4" w:space="0"/>
              <w:right w:val="single" w:color="000000" w:sz="4" w:space="0"/>
            </w:tcBorders>
            <w:noWrap w:val="0"/>
            <w:vAlign w:val="center"/>
          </w:tcPr>
          <w:p w14:paraId="7F97F4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kern w:val="0"/>
                <w:sz w:val="21"/>
                <w:szCs w:val="21"/>
                <w:lang w:bidi="ar"/>
              </w:rPr>
              <w:t>专业基础</w:t>
            </w:r>
          </w:p>
        </w:tc>
        <w:tc>
          <w:tcPr>
            <w:tcW w:w="512" w:type="pct"/>
            <w:tcBorders>
              <w:top w:val="single" w:color="auto" w:sz="4" w:space="0"/>
              <w:left w:val="single" w:color="000000" w:sz="4" w:space="0"/>
              <w:right w:val="single" w:color="000000" w:sz="4" w:space="0"/>
            </w:tcBorders>
            <w:noWrap w:val="0"/>
            <w:vAlign w:val="center"/>
          </w:tcPr>
          <w:p w14:paraId="048FB6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color w:val="auto"/>
                <w:kern w:val="0"/>
                <w:sz w:val="21"/>
                <w:szCs w:val="21"/>
                <w:lang w:val="en-US" w:eastAsia="zh-CN" w:bidi="ar"/>
              </w:rPr>
            </w:pPr>
            <w:r>
              <w:rPr>
                <w:rFonts w:hint="eastAsia" w:ascii="宋体" w:hAnsi="宋体" w:eastAsia="宋体" w:cs="宋体"/>
                <w:b/>
                <w:bCs w:val="0"/>
                <w:color w:val="auto"/>
                <w:sz w:val="21"/>
                <w:szCs w:val="21"/>
              </w:rPr>
              <w:t>工程实践类</w:t>
            </w:r>
          </w:p>
        </w:tc>
        <w:tc>
          <w:tcPr>
            <w:tcW w:w="369" w:type="pct"/>
            <w:vMerge w:val="continue"/>
            <w:tcBorders>
              <w:left w:val="single" w:color="000000" w:sz="4" w:space="0"/>
              <w:right w:val="single" w:color="000000" w:sz="4" w:space="0"/>
            </w:tcBorders>
            <w:noWrap w:val="0"/>
            <w:vAlign w:val="center"/>
          </w:tcPr>
          <w:p w14:paraId="40ABA3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color w:val="auto"/>
                <w:kern w:val="0"/>
                <w:sz w:val="21"/>
                <w:szCs w:val="21"/>
                <w:lang w:val="en-US" w:eastAsia="zh-CN" w:bidi="ar"/>
              </w:rPr>
            </w:pPr>
          </w:p>
        </w:tc>
      </w:tr>
      <w:tr w14:paraId="7ECFA789">
        <w:tblPrEx>
          <w:tblCellMar>
            <w:top w:w="15" w:type="dxa"/>
            <w:left w:w="15" w:type="dxa"/>
            <w:bottom w:w="15" w:type="dxa"/>
            <w:right w:w="15" w:type="dxa"/>
          </w:tblCellMar>
        </w:tblPrEx>
        <w:trPr>
          <w:trHeight w:val="685" w:hRule="atLeast"/>
        </w:trPr>
        <w:tc>
          <w:tcPr>
            <w:tcW w:w="623" w:type="pct"/>
            <w:tcBorders>
              <w:top w:val="single" w:color="000000" w:sz="4" w:space="0"/>
              <w:left w:val="single" w:color="000000" w:sz="4" w:space="0"/>
              <w:bottom w:val="single" w:color="000000" w:sz="4" w:space="0"/>
              <w:right w:val="single" w:color="000000" w:sz="4" w:space="0"/>
            </w:tcBorders>
            <w:noWrap w:val="0"/>
            <w:vAlign w:val="center"/>
          </w:tcPr>
          <w:p w14:paraId="2897816D">
            <w:pPr>
              <w:keepNext w:val="0"/>
              <w:keepLines w:val="0"/>
              <w:suppressLineNumbers w:val="0"/>
              <w:spacing w:before="0" w:beforeAutospacing="0" w:after="0" w:afterAutospacing="0"/>
              <w:ind w:left="0" w:right="0"/>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156</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5B6572EF">
            <w:pPr>
              <w:keepNext w:val="0"/>
              <w:keepLines w:val="0"/>
              <w:suppressLineNumbers w:val="0"/>
              <w:spacing w:before="0" w:beforeAutospacing="0" w:after="0" w:afterAutospacing="0"/>
              <w:ind w:left="0" w:right="0"/>
              <w:jc w:val="center"/>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34</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14:paraId="61869A4F">
            <w:pPr>
              <w:keepNext w:val="0"/>
              <w:keepLines w:val="0"/>
              <w:suppressLineNumbers w:val="0"/>
              <w:spacing w:before="0" w:beforeAutospacing="0" w:after="0" w:afterAutospacing="0"/>
              <w:ind w:left="0" w:right="0"/>
              <w:jc w:val="center"/>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13</w:t>
            </w:r>
          </w:p>
        </w:tc>
        <w:tc>
          <w:tcPr>
            <w:tcW w:w="731" w:type="pct"/>
            <w:tcBorders>
              <w:top w:val="single" w:color="000000" w:sz="4" w:space="0"/>
              <w:left w:val="single" w:color="000000" w:sz="4" w:space="0"/>
              <w:bottom w:val="single" w:color="000000" w:sz="4" w:space="0"/>
              <w:right w:val="single" w:color="000000" w:sz="4" w:space="0"/>
            </w:tcBorders>
            <w:noWrap w:val="0"/>
            <w:vAlign w:val="center"/>
          </w:tcPr>
          <w:p w14:paraId="4B50B000">
            <w:pPr>
              <w:keepNext w:val="0"/>
              <w:keepLines w:val="0"/>
              <w:suppressLineNumbers w:val="0"/>
              <w:spacing w:before="0" w:beforeAutospacing="0" w:after="0" w:afterAutospacing="0"/>
              <w:ind w:left="0" w:right="0"/>
              <w:jc w:val="center"/>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2</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72DD88D5">
            <w:pPr>
              <w:keepNext w:val="0"/>
              <w:keepLines w:val="0"/>
              <w:suppressLineNumbers w:val="0"/>
              <w:spacing w:before="0" w:beforeAutospacing="0" w:after="0" w:afterAutospacing="0"/>
              <w:ind w:left="0" w:right="0"/>
              <w:jc w:val="center"/>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4</w:t>
            </w:r>
          </w:p>
        </w:tc>
        <w:tc>
          <w:tcPr>
            <w:tcW w:w="571" w:type="pct"/>
            <w:tcBorders>
              <w:top w:val="single" w:color="000000" w:sz="4" w:space="0"/>
              <w:left w:val="single" w:color="000000" w:sz="4" w:space="0"/>
              <w:bottom w:val="single" w:color="000000" w:sz="4" w:space="0"/>
              <w:right w:val="single" w:color="000000" w:sz="4" w:space="0"/>
            </w:tcBorders>
            <w:noWrap w:val="0"/>
            <w:vAlign w:val="center"/>
          </w:tcPr>
          <w:p w14:paraId="6B1DFFC6">
            <w:pPr>
              <w:keepNext w:val="0"/>
              <w:keepLines w:val="0"/>
              <w:suppressLineNumbers w:val="0"/>
              <w:spacing w:before="0" w:beforeAutospacing="0" w:after="0" w:afterAutospacing="0"/>
              <w:ind w:left="0" w:right="0"/>
              <w:jc w:val="center"/>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sz w:val="21"/>
                <w:szCs w:val="21"/>
              </w:rPr>
              <w:t>24</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5715123B">
            <w:pPr>
              <w:keepNext w:val="0"/>
              <w:keepLines w:val="0"/>
              <w:suppressLineNumbers w:val="0"/>
              <w:spacing w:before="0" w:beforeAutospacing="0" w:after="0" w:afterAutospacing="0"/>
              <w:ind w:left="0" w:right="0"/>
              <w:jc w:val="center"/>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sz w:val="21"/>
                <w:szCs w:val="21"/>
                <w:lang w:val="en-US" w:eastAsia="zh-CN"/>
              </w:rPr>
              <w:t>30</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1113EEA">
            <w:pPr>
              <w:keepNext w:val="0"/>
              <w:keepLines w:val="0"/>
              <w:suppressLineNumbers w:val="0"/>
              <w:spacing w:before="0" w:beforeAutospacing="0" w:after="0" w:afterAutospacing="0"/>
              <w:ind w:left="0" w:right="0"/>
              <w:jc w:val="center"/>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FF0000"/>
                <w:sz w:val="21"/>
                <w:szCs w:val="21"/>
                <w:lang w:val="en-US" w:eastAsia="zh-CN"/>
              </w:rPr>
              <w:t>29</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5353A8F1">
            <w:pPr>
              <w:keepNext w:val="0"/>
              <w:keepLines w:val="0"/>
              <w:suppressLineNumbers w:val="0"/>
              <w:spacing w:before="0" w:beforeAutospacing="0" w:after="0" w:afterAutospacing="0"/>
              <w:ind w:left="0" w:right="0"/>
              <w:jc w:val="center"/>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FF0000"/>
                <w:kern w:val="2"/>
                <w:sz w:val="21"/>
                <w:szCs w:val="21"/>
                <w:lang w:val="en-US" w:eastAsia="zh-CN" w:bidi="ar-SA"/>
              </w:rPr>
              <w:t>20</w:t>
            </w:r>
          </w:p>
        </w:tc>
      </w:tr>
    </w:tbl>
    <w:p w14:paraId="7922D4A1">
      <w:pPr>
        <w:keepNext w:val="0"/>
        <w:keepLines w:val="0"/>
        <w:widowControl/>
        <w:suppressLineNumbers w:val="0"/>
        <w:spacing w:line="360" w:lineRule="exact"/>
        <w:ind w:left="0" w:leftChars="0" w:firstLine="0" w:firstLineChars="0"/>
        <w:jc w:val="both"/>
        <w:textAlignment w:val="center"/>
        <w:rPr>
          <w:rFonts w:hint="eastAsia" w:ascii="宋体" w:hAnsi="宋体" w:eastAsia="宋体" w:cs="宋体"/>
          <w:b/>
          <w:bCs w:val="0"/>
          <w:color w:val="000000"/>
          <w:highlight w:val="yellow"/>
          <w:lang w:val="en-US" w:eastAsia="zh-CN"/>
        </w:rPr>
      </w:pPr>
      <w:r>
        <w:rPr>
          <w:rFonts w:hint="eastAsia" w:ascii="宋体" w:hAnsi="宋体" w:eastAsia="宋体" w:cs="宋体"/>
          <w:b/>
          <w:bCs w:val="0"/>
          <w:color w:val="000000"/>
        </w:rPr>
        <w:t>备注：</w:t>
      </w:r>
      <w:r>
        <w:rPr>
          <w:rFonts w:hint="eastAsia" w:ascii="宋体" w:hAnsi="宋体" w:eastAsia="宋体" w:cs="宋体"/>
          <w:b/>
          <w:bCs w:val="0"/>
          <w:color w:val="000000"/>
          <w:lang w:val="en-US" w:eastAsia="zh-CN"/>
        </w:rPr>
        <w:t>1.</w:t>
      </w:r>
      <w:r>
        <w:rPr>
          <w:rFonts w:hint="eastAsia" w:ascii="宋体" w:hAnsi="宋体" w:eastAsia="宋体" w:cs="宋体"/>
          <w:b/>
          <w:bCs w:val="0"/>
          <w:color w:val="000000"/>
        </w:rPr>
        <w:t>该学分结构表显示了本专业学生毕业的最低修读总学分要求和各类课程下的最低修读学分组成。</w:t>
      </w:r>
    </w:p>
    <w:p w14:paraId="78C175E5">
      <w:pPr>
        <w:pStyle w:val="25"/>
        <w:pageBreakBefore w:val="0"/>
        <w:kinsoku/>
        <w:wordWrap/>
        <w:overflowPunct/>
        <w:topLinePunct w:val="0"/>
        <w:autoSpaceDE/>
        <w:autoSpaceDN/>
        <w:bidi w:val="0"/>
        <w:spacing w:line="400" w:lineRule="exact"/>
        <w:ind w:left="482" w:firstLine="0"/>
        <w:textAlignment w:val="auto"/>
        <w:rPr>
          <w:rFonts w:hint="eastAsia" w:ascii="宋体" w:hAnsi="宋体" w:eastAsia="宋体" w:cs="宋体"/>
          <w:lang w:val="en-US" w:eastAsia="zh-CN"/>
        </w:rPr>
      </w:pPr>
      <w:r>
        <w:rPr>
          <w:rFonts w:hint="eastAsia" w:ascii="宋体" w:hAnsi="宋体" w:eastAsia="宋体" w:cs="宋体"/>
          <w:lang w:val="en-US" w:eastAsia="zh-CN"/>
        </w:rPr>
        <w:t>（一）毕业条件</w:t>
      </w:r>
    </w:p>
    <w:p w14:paraId="549E37EF">
      <w:pPr>
        <w:pStyle w:val="4"/>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bCs w:val="0"/>
          <w:color w:val="000000"/>
        </w:rPr>
      </w:pPr>
      <w:r>
        <w:rPr>
          <w:rFonts w:hint="eastAsia" w:ascii="宋体" w:hAnsi="宋体" w:eastAsia="宋体" w:cs="宋体"/>
          <w:bCs w:val="0"/>
          <w:color w:val="000000"/>
        </w:rPr>
        <w:t>学生申请以数据科学与大数据技术专业毕业，须符合以下全部条件后，才准予毕业，并发给毕业证书：</w:t>
      </w:r>
    </w:p>
    <w:p w14:paraId="64FC4BF7">
      <w:pPr>
        <w:pStyle w:val="4"/>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bCs w:val="0"/>
          <w:color w:val="000000"/>
        </w:rPr>
      </w:pPr>
      <w:r>
        <w:rPr>
          <w:rFonts w:hint="eastAsia" w:ascii="宋体" w:hAnsi="宋体" w:eastAsia="宋体" w:cs="宋体"/>
          <w:bCs w:val="0"/>
          <w:color w:val="000000"/>
        </w:rPr>
        <w:t>1.在学院允许的学习年限内，即3~7年。</w:t>
      </w:r>
    </w:p>
    <w:p w14:paraId="43F4B6E4">
      <w:pPr>
        <w:pStyle w:val="4"/>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bCs w:val="0"/>
          <w:color w:val="000000"/>
        </w:rPr>
      </w:pPr>
      <w:r>
        <w:rPr>
          <w:rFonts w:hint="eastAsia" w:ascii="宋体" w:hAnsi="宋体" w:eastAsia="宋体" w:cs="宋体"/>
          <w:bCs w:val="0"/>
          <w:color w:val="000000"/>
        </w:rPr>
        <w:t>2.取得数据科学与大数据技术专业规定的最低毕业总学分</w:t>
      </w:r>
      <w:r>
        <w:rPr>
          <w:rFonts w:hint="eastAsia" w:ascii="宋体" w:hAnsi="宋体" w:eastAsia="宋体" w:cs="宋体"/>
          <w:bCs w:val="0"/>
          <w:color w:val="000000"/>
          <w:lang w:val="en-US" w:eastAsia="zh-CN"/>
        </w:rPr>
        <w:t>156</w:t>
      </w:r>
      <w:r>
        <w:rPr>
          <w:rFonts w:hint="eastAsia" w:ascii="宋体" w:hAnsi="宋体" w:eastAsia="宋体" w:cs="宋体"/>
          <w:bCs w:val="0"/>
          <w:color w:val="000000"/>
        </w:rPr>
        <w:t>学分，其中：</w:t>
      </w:r>
    </w:p>
    <w:p w14:paraId="7373F7BB">
      <w:pPr>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bCs/>
          <w:color w:val="000000"/>
          <w:highlight w:val="none"/>
        </w:rPr>
        <w:t>公共必修课</w:t>
      </w:r>
      <w:r>
        <w:rPr>
          <w:rFonts w:hint="eastAsia" w:ascii="宋体" w:hAnsi="宋体" w:eastAsia="宋体" w:cs="宋体"/>
          <w:bCs/>
          <w:color w:val="000000"/>
          <w:highlight w:val="none"/>
          <w:lang w:val="en-US" w:eastAsia="zh-CN"/>
        </w:rPr>
        <w:t>47</w:t>
      </w:r>
      <w:r>
        <w:rPr>
          <w:rFonts w:hint="eastAsia" w:ascii="宋体" w:hAnsi="宋体" w:eastAsia="宋体" w:cs="宋体"/>
          <w:bCs/>
          <w:color w:val="000000"/>
          <w:highlight w:val="none"/>
        </w:rPr>
        <w:t>学分；公共选修课</w:t>
      </w:r>
      <w:r>
        <w:rPr>
          <w:rFonts w:hint="eastAsia" w:ascii="宋体" w:hAnsi="宋体" w:eastAsia="宋体" w:cs="宋体"/>
          <w:bCs/>
          <w:color w:val="000000"/>
          <w:highlight w:val="none"/>
          <w:lang w:val="en-US" w:eastAsia="zh-CN"/>
        </w:rPr>
        <w:t>6</w:t>
      </w:r>
      <w:r>
        <w:rPr>
          <w:rFonts w:hint="eastAsia" w:ascii="宋体" w:hAnsi="宋体" w:eastAsia="宋体" w:cs="宋体"/>
          <w:color w:val="000000"/>
          <w:highlight w:val="none"/>
        </w:rPr>
        <w:t>学</w:t>
      </w:r>
      <w:r>
        <w:rPr>
          <w:rFonts w:hint="eastAsia" w:ascii="宋体" w:hAnsi="宋体" w:eastAsia="宋体" w:cs="宋体"/>
          <w:bCs/>
          <w:color w:val="000000"/>
          <w:highlight w:val="none"/>
        </w:rPr>
        <w:t>分</w:t>
      </w:r>
      <w:r>
        <w:rPr>
          <w:rFonts w:hint="eastAsia" w:ascii="宋体" w:hAnsi="宋体" w:eastAsia="宋体" w:cs="宋体"/>
          <w:color w:val="000000"/>
          <w:highlight w:val="none"/>
        </w:rPr>
        <w:t>；</w:t>
      </w:r>
      <w:r>
        <w:rPr>
          <w:rFonts w:hint="eastAsia" w:ascii="宋体" w:hAnsi="宋体" w:eastAsia="宋体" w:cs="宋体"/>
          <w:bCs/>
          <w:color w:val="000000"/>
          <w:highlight w:val="none"/>
        </w:rPr>
        <w:t>专业必修课</w:t>
      </w:r>
      <w:r>
        <w:rPr>
          <w:rFonts w:hint="eastAsia" w:ascii="宋体" w:hAnsi="宋体" w:cs="宋体"/>
          <w:bCs/>
          <w:color w:val="000000"/>
          <w:highlight w:val="none"/>
          <w:lang w:val="en-US" w:eastAsia="zh-CN"/>
        </w:rPr>
        <w:t>83</w:t>
      </w:r>
      <w:r>
        <w:rPr>
          <w:rFonts w:hint="eastAsia" w:ascii="宋体" w:hAnsi="宋体" w:eastAsia="宋体" w:cs="宋体"/>
          <w:bCs/>
          <w:color w:val="000000"/>
          <w:highlight w:val="none"/>
        </w:rPr>
        <w:t>学分，其中专业实习</w:t>
      </w:r>
      <w:r>
        <w:rPr>
          <w:rFonts w:hint="eastAsia" w:ascii="宋体" w:hAnsi="宋体" w:cs="宋体"/>
          <w:bCs/>
          <w:color w:val="000000"/>
          <w:highlight w:val="none"/>
          <w:lang w:val="en-US" w:eastAsia="zh-CN"/>
        </w:rPr>
        <w:t>3</w:t>
      </w:r>
      <w:r>
        <w:rPr>
          <w:rFonts w:hint="eastAsia" w:ascii="宋体" w:hAnsi="宋体" w:eastAsia="宋体" w:cs="宋体"/>
          <w:bCs/>
          <w:color w:val="000000"/>
          <w:highlight w:val="none"/>
        </w:rPr>
        <w:t>学分，毕业论文</w:t>
      </w:r>
      <w:r>
        <w:rPr>
          <w:rFonts w:hint="eastAsia" w:ascii="宋体" w:hAnsi="宋体" w:eastAsia="宋体" w:cs="宋体"/>
          <w:bCs w:val="0"/>
          <w:color w:val="000000"/>
          <w:highlight w:val="none"/>
          <w:lang w:val="en-US" w:eastAsia="zh-CN"/>
        </w:rPr>
        <w:t>/设计</w:t>
      </w:r>
      <w:r>
        <w:rPr>
          <w:rFonts w:hint="eastAsia" w:ascii="宋体" w:hAnsi="宋体" w:eastAsia="宋体" w:cs="宋体"/>
          <w:bCs/>
          <w:color w:val="000000"/>
          <w:highlight w:val="none"/>
          <w:lang w:val="en-US" w:eastAsia="zh-CN"/>
        </w:rPr>
        <w:t>12</w:t>
      </w:r>
      <w:r>
        <w:rPr>
          <w:rFonts w:hint="eastAsia" w:ascii="宋体" w:hAnsi="宋体" w:eastAsia="宋体" w:cs="宋体"/>
          <w:bCs/>
          <w:color w:val="000000"/>
          <w:highlight w:val="none"/>
        </w:rPr>
        <w:t>学分；专业选修课</w:t>
      </w:r>
      <w:r>
        <w:rPr>
          <w:rFonts w:hint="eastAsia" w:ascii="宋体" w:hAnsi="宋体" w:cs="宋体"/>
          <w:bCs/>
          <w:color w:val="000000"/>
          <w:highlight w:val="none"/>
          <w:lang w:val="en-US" w:eastAsia="zh-CN"/>
        </w:rPr>
        <w:t>20</w:t>
      </w:r>
      <w:r>
        <w:rPr>
          <w:rFonts w:hint="eastAsia" w:ascii="宋体" w:hAnsi="宋体" w:eastAsia="宋体" w:cs="宋体"/>
          <w:bCs/>
          <w:color w:val="000000"/>
          <w:highlight w:val="none"/>
        </w:rPr>
        <w:t>学分</w:t>
      </w:r>
      <w:r>
        <w:rPr>
          <w:rFonts w:hint="eastAsia" w:ascii="宋体" w:hAnsi="宋体" w:eastAsia="宋体" w:cs="宋体"/>
          <w:color w:val="000000"/>
          <w:highlight w:val="none"/>
        </w:rPr>
        <w:t>。</w:t>
      </w:r>
    </w:p>
    <w:p w14:paraId="501C7EDE">
      <w:pPr>
        <w:pStyle w:val="25"/>
        <w:pageBreakBefore w:val="0"/>
        <w:kinsoku/>
        <w:wordWrap/>
        <w:overflowPunct/>
        <w:topLinePunct w:val="0"/>
        <w:autoSpaceDE/>
        <w:autoSpaceDN/>
        <w:bidi w:val="0"/>
        <w:spacing w:line="400" w:lineRule="exact"/>
        <w:ind w:left="482" w:firstLine="0"/>
        <w:textAlignment w:val="auto"/>
        <w:rPr>
          <w:rFonts w:hint="eastAsia" w:ascii="宋体" w:hAnsi="宋体" w:eastAsia="宋体" w:cs="宋体"/>
          <w:lang w:val="en-US" w:eastAsia="zh-CN"/>
        </w:rPr>
      </w:pPr>
      <w:r>
        <w:rPr>
          <w:rFonts w:hint="eastAsia" w:ascii="宋体" w:hAnsi="宋体" w:eastAsia="宋体" w:cs="宋体"/>
          <w:lang w:val="en-US" w:eastAsia="zh-CN"/>
        </w:rPr>
        <w:t>（二）获得学位</w:t>
      </w:r>
    </w:p>
    <w:p w14:paraId="322B1641">
      <w:pPr>
        <w:pStyle w:val="4"/>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val="0"/>
          <w:color w:val="000000"/>
        </w:rPr>
      </w:pPr>
      <w:r>
        <w:rPr>
          <w:rFonts w:hint="eastAsia" w:ascii="宋体" w:hAnsi="宋体" w:eastAsia="宋体" w:cs="宋体"/>
          <w:bCs w:val="0"/>
          <w:color w:val="000000"/>
        </w:rPr>
        <w:t>普通全日制本科生在取得毕业资格的前提下，按现行的绩点制，其</w:t>
      </w:r>
      <w:r>
        <w:rPr>
          <w:rFonts w:hint="eastAsia" w:ascii="宋体" w:hAnsi="宋体" w:eastAsia="宋体" w:cs="宋体"/>
          <w:bCs w:val="0"/>
          <w:color w:val="000000"/>
          <w:highlight w:val="none"/>
          <w:lang w:val="en-US" w:eastAsia="zh-CN"/>
        </w:rPr>
        <w:t>专业课、公共必修</w:t>
      </w:r>
      <w:r>
        <w:rPr>
          <w:rFonts w:hint="eastAsia" w:ascii="宋体" w:hAnsi="宋体" w:eastAsia="宋体" w:cs="宋体"/>
          <w:bCs w:val="0"/>
          <w:color w:val="000000"/>
          <w:highlight w:val="none"/>
        </w:rPr>
        <w:t>课</w:t>
      </w:r>
      <w:r>
        <w:rPr>
          <w:rFonts w:hint="eastAsia" w:ascii="宋体" w:hAnsi="宋体" w:eastAsia="宋体" w:cs="宋体"/>
          <w:bCs w:val="0"/>
          <w:color w:val="000000"/>
        </w:rPr>
        <w:t>的平均学分绩点达到2.0及以上者，可授予</w:t>
      </w:r>
      <w:r>
        <w:rPr>
          <w:rFonts w:hint="eastAsia" w:ascii="宋体" w:hAnsi="宋体" w:eastAsia="宋体" w:cs="宋体"/>
          <w:bCs w:val="0"/>
          <w:color w:val="000000"/>
          <w:lang w:val="en-US" w:eastAsia="zh-CN"/>
        </w:rPr>
        <w:t>工学</w:t>
      </w:r>
      <w:r>
        <w:rPr>
          <w:rFonts w:hint="eastAsia" w:ascii="宋体" w:hAnsi="宋体" w:eastAsia="宋体" w:cs="宋体"/>
          <w:bCs w:val="0"/>
          <w:color w:val="000000"/>
        </w:rPr>
        <w:t>学士学位。</w:t>
      </w:r>
    </w:p>
    <w:p w14:paraId="25363FA8">
      <w:pPr>
        <w:pStyle w:val="4"/>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val="0"/>
          <w:color w:val="000000"/>
        </w:rPr>
      </w:pPr>
    </w:p>
    <w:p w14:paraId="3BCEF2FB">
      <w:pPr>
        <w:spacing w:before="312" w:beforeLines="100"/>
        <w:ind w:left="420" w:left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五、公共教育课程计划进程表</w:t>
      </w:r>
    </w:p>
    <w:p w14:paraId="5EBBEFA4">
      <w:pPr>
        <w:pStyle w:val="4"/>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请详见附表一。</w:t>
      </w:r>
    </w:p>
    <w:p w14:paraId="3FACDEFA">
      <w:pPr>
        <w:spacing w:before="312" w:beforeLines="100"/>
        <w:ind w:left="420" w:left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六、专业教育课程计划进程表</w:t>
      </w:r>
    </w:p>
    <w:p w14:paraId="75409E11">
      <w:pPr>
        <w:pStyle w:val="4"/>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请详见附表二。</w:t>
      </w:r>
    </w:p>
    <w:p w14:paraId="6FF479C3">
      <w:pPr>
        <w:spacing w:before="312" w:beforeLines="100"/>
        <w:ind w:left="420" w:left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七、各学期学分分配表</w:t>
      </w:r>
    </w:p>
    <w:p w14:paraId="67CE48B5">
      <w:pPr>
        <w:pStyle w:val="4"/>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请详见附表三。</w:t>
      </w:r>
    </w:p>
    <w:p w14:paraId="477CA2BA">
      <w:pPr>
        <w:spacing w:before="312" w:beforeLines="100"/>
        <w:ind w:left="420" w:left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八、理论、实践教学学时占比一览表</w:t>
      </w:r>
    </w:p>
    <w:p w14:paraId="0FBA0A60">
      <w:pPr>
        <w:pStyle w:val="4"/>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请详见附表四。</w:t>
      </w:r>
    </w:p>
    <w:p w14:paraId="3395BCDC">
      <w:pPr>
        <w:spacing w:before="312" w:beforeLines="100"/>
        <w:ind w:left="420" w:left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九、三实课程教学环节一览表</w:t>
      </w:r>
    </w:p>
    <w:p w14:paraId="7B9F0009">
      <w:pPr>
        <w:pStyle w:val="4"/>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请详见附表五。</w:t>
      </w:r>
    </w:p>
    <w:p w14:paraId="71CE35A5">
      <w:pPr>
        <w:pStyle w:val="4"/>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sz w:val="24"/>
          <w:szCs w:val="24"/>
        </w:rPr>
      </w:pPr>
    </w:p>
    <w:p w14:paraId="3E3116BF">
      <w:pPr>
        <w:pStyle w:val="24"/>
        <w:bidi w:val="0"/>
        <w:spacing w:line="360" w:lineRule="exact"/>
        <w:rPr>
          <w:rFonts w:hint="eastAsia" w:ascii="宋体" w:hAnsi="宋体" w:eastAsia="宋体" w:cs="宋体"/>
        </w:rPr>
      </w:pPr>
      <w:r>
        <w:rPr>
          <w:rFonts w:hint="eastAsia" w:ascii="宋体" w:hAnsi="宋体" w:eastAsia="宋体" w:cs="宋体"/>
          <w:lang w:val="en-US" w:eastAsia="zh-CN"/>
        </w:rPr>
        <w:t>十</w:t>
      </w:r>
      <w:r>
        <w:rPr>
          <w:rFonts w:hint="eastAsia" w:ascii="宋体" w:hAnsi="宋体" w:eastAsia="宋体" w:cs="宋体"/>
        </w:rPr>
        <w:t>、辅修专业、辅修专业学位课程计划进程表</w:t>
      </w:r>
    </w:p>
    <w:p w14:paraId="2D596B4F">
      <w:pPr>
        <w:pStyle w:val="4"/>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请详见附表</w:t>
      </w:r>
      <w:r>
        <w:rPr>
          <w:rFonts w:hint="eastAsia" w:ascii="宋体" w:hAnsi="宋体" w:eastAsia="宋体" w:cs="宋体"/>
          <w:b w:val="0"/>
          <w:bCs w:val="0"/>
          <w:color w:val="auto"/>
          <w:sz w:val="24"/>
          <w:szCs w:val="24"/>
          <w:lang w:val="en-US" w:eastAsia="zh-CN"/>
        </w:rPr>
        <w:t>六</w:t>
      </w:r>
      <w:r>
        <w:rPr>
          <w:rFonts w:hint="eastAsia" w:ascii="宋体" w:hAnsi="宋体" w:eastAsia="宋体" w:cs="宋体"/>
          <w:b w:val="0"/>
          <w:bCs w:val="0"/>
          <w:color w:val="auto"/>
          <w:sz w:val="24"/>
          <w:szCs w:val="24"/>
        </w:rPr>
        <w:t>。</w:t>
      </w:r>
    </w:p>
    <w:p w14:paraId="3C4333CC">
      <w:pPr>
        <w:pStyle w:val="25"/>
        <w:bidi w:val="0"/>
        <w:spacing w:line="360" w:lineRule="exact"/>
        <w:ind w:left="482" w:firstLine="0"/>
        <w:rPr>
          <w:rFonts w:hint="eastAsia" w:ascii="宋体" w:hAnsi="宋体" w:eastAsia="宋体" w:cs="宋体"/>
          <w:lang w:val="en-US" w:eastAsia="zh-CN"/>
        </w:rPr>
      </w:pPr>
      <w:r>
        <w:rPr>
          <w:rFonts w:hint="eastAsia" w:ascii="宋体" w:hAnsi="宋体" w:eastAsia="宋体" w:cs="宋体"/>
          <w:lang w:val="en-US" w:eastAsia="zh-CN"/>
        </w:rPr>
        <w:t>（</w:t>
      </w:r>
      <w:r>
        <w:rPr>
          <w:rFonts w:hint="eastAsia" w:ascii="宋体" w:hAnsi="宋体" w:cs="宋体"/>
          <w:lang w:val="en-US" w:eastAsia="zh-CN"/>
        </w:rPr>
        <w:t>一</w:t>
      </w:r>
      <w:r>
        <w:rPr>
          <w:rFonts w:hint="eastAsia" w:ascii="宋体" w:hAnsi="宋体" w:eastAsia="宋体" w:cs="宋体"/>
          <w:lang w:val="en-US" w:eastAsia="zh-CN"/>
        </w:rPr>
        <w:t>）辅修专业</w:t>
      </w:r>
    </w:p>
    <w:p w14:paraId="68663E6D">
      <w:pPr>
        <w:widowControl/>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辅修专业是指非本专业学生修满本专业辅修专业教学计划规定的</w:t>
      </w:r>
      <w:r>
        <w:rPr>
          <w:rFonts w:hint="eastAsia" w:ascii="宋体" w:hAnsi="宋体" w:eastAsia="宋体" w:cs="宋体"/>
          <w:szCs w:val="21"/>
          <w:lang w:val="en-US" w:eastAsia="zh-CN"/>
        </w:rPr>
        <w:t>50</w:t>
      </w:r>
      <w:r>
        <w:rPr>
          <w:rFonts w:hint="eastAsia" w:ascii="宋体" w:hAnsi="宋体" w:eastAsia="宋体" w:cs="宋体"/>
          <w:szCs w:val="21"/>
        </w:rPr>
        <w:t>学分，其中必修课</w:t>
      </w:r>
      <w:r>
        <w:rPr>
          <w:rFonts w:hint="eastAsia" w:ascii="宋体" w:hAnsi="宋体" w:eastAsia="宋体" w:cs="宋体"/>
          <w:szCs w:val="21"/>
          <w:lang w:val="en-US" w:eastAsia="zh-CN"/>
        </w:rPr>
        <w:t>44</w:t>
      </w:r>
      <w:r>
        <w:rPr>
          <w:rFonts w:hint="eastAsia" w:ascii="宋体" w:hAnsi="宋体" w:eastAsia="宋体" w:cs="宋体"/>
          <w:szCs w:val="21"/>
        </w:rPr>
        <w:t>学分，选修课</w:t>
      </w:r>
      <w:r>
        <w:rPr>
          <w:rFonts w:hint="eastAsia" w:ascii="宋体" w:hAnsi="宋体" w:eastAsia="宋体" w:cs="宋体"/>
          <w:szCs w:val="21"/>
          <w:lang w:val="en-US" w:eastAsia="zh-CN"/>
        </w:rPr>
        <w:t>6</w:t>
      </w:r>
      <w:r>
        <w:rPr>
          <w:rFonts w:hint="eastAsia" w:ascii="宋体" w:hAnsi="宋体" w:eastAsia="宋体" w:cs="宋体"/>
          <w:szCs w:val="21"/>
        </w:rPr>
        <w:t>学分，可以取得数据科学与大数据技术专业的辅修毕业资格。</w:t>
      </w:r>
    </w:p>
    <w:p w14:paraId="613A3998">
      <w:pPr>
        <w:widowControl/>
        <w:adjustRightInd w:val="0"/>
        <w:snapToGrid w:val="0"/>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数据科学与大数据技术专业辅修专业人才培养</w:t>
      </w:r>
      <w:bookmarkStart w:id="0" w:name="_GoBack"/>
      <w:bookmarkEnd w:id="0"/>
      <w:r>
        <w:rPr>
          <w:rFonts w:hint="eastAsia" w:ascii="宋体" w:hAnsi="宋体" w:eastAsia="宋体" w:cs="宋体"/>
          <w:szCs w:val="21"/>
        </w:rPr>
        <w:t>方案详见分表</w:t>
      </w:r>
      <w:r>
        <w:rPr>
          <w:rFonts w:hint="eastAsia" w:ascii="宋体" w:hAnsi="宋体" w:cs="宋体"/>
          <w:szCs w:val="21"/>
          <w:lang w:val="en-US" w:eastAsia="zh-CN"/>
        </w:rPr>
        <w:t>一</w:t>
      </w:r>
      <w:r>
        <w:rPr>
          <w:rFonts w:hint="eastAsia" w:ascii="宋体" w:hAnsi="宋体" w:eastAsia="宋体" w:cs="宋体"/>
          <w:szCs w:val="21"/>
        </w:rPr>
        <w:t>。</w:t>
      </w:r>
    </w:p>
    <w:p w14:paraId="59DC014C">
      <w:pPr>
        <w:pStyle w:val="25"/>
        <w:bidi w:val="0"/>
        <w:spacing w:line="360" w:lineRule="exact"/>
        <w:ind w:left="482" w:firstLine="0"/>
        <w:rPr>
          <w:rFonts w:hint="eastAsia" w:ascii="宋体" w:hAnsi="宋体" w:eastAsia="宋体" w:cs="宋体"/>
          <w:lang w:val="en-US" w:eastAsia="zh-CN"/>
        </w:rPr>
      </w:pPr>
      <w:r>
        <w:rPr>
          <w:rFonts w:hint="eastAsia" w:ascii="宋体" w:hAnsi="宋体" w:eastAsia="宋体" w:cs="宋体"/>
          <w:lang w:val="en-US" w:eastAsia="zh-CN"/>
        </w:rPr>
        <w:t>（</w:t>
      </w:r>
      <w:r>
        <w:rPr>
          <w:rFonts w:hint="eastAsia" w:ascii="宋体" w:hAnsi="宋体" w:cs="宋体"/>
          <w:lang w:val="en-US" w:eastAsia="zh-CN"/>
        </w:rPr>
        <w:t>二</w:t>
      </w:r>
      <w:r>
        <w:rPr>
          <w:rFonts w:hint="eastAsia" w:ascii="宋体" w:hAnsi="宋体" w:eastAsia="宋体" w:cs="宋体"/>
          <w:lang w:val="en-US" w:eastAsia="zh-CN"/>
        </w:rPr>
        <w:t>）辅修专业学位</w:t>
      </w:r>
    </w:p>
    <w:p w14:paraId="1C2F64CE">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辅修专业学位规定，学生原主修专业与计划进行辅修专业学位的专业不能属于同一学科门类。在此前提下，非本学科门类专业学生修满本专业辅修专业学位教学计划中规定的</w:t>
      </w:r>
      <w:r>
        <w:rPr>
          <w:rFonts w:hint="eastAsia" w:ascii="宋体" w:hAnsi="宋体" w:eastAsia="宋体" w:cs="宋体"/>
          <w:szCs w:val="21"/>
          <w:lang w:val="en-US" w:eastAsia="zh-CN"/>
        </w:rPr>
        <w:t>60</w:t>
      </w:r>
      <w:r>
        <w:rPr>
          <w:rFonts w:hint="eastAsia" w:ascii="宋体" w:hAnsi="宋体" w:eastAsia="宋体" w:cs="宋体"/>
          <w:szCs w:val="21"/>
        </w:rPr>
        <w:t>学分，其中必修课</w:t>
      </w:r>
      <w:r>
        <w:rPr>
          <w:rFonts w:hint="eastAsia" w:ascii="宋体" w:hAnsi="宋体" w:eastAsia="宋体" w:cs="宋体"/>
          <w:szCs w:val="21"/>
          <w:lang w:val="en-US" w:eastAsia="zh-CN"/>
        </w:rPr>
        <w:t>54</w:t>
      </w:r>
      <w:r>
        <w:rPr>
          <w:rFonts w:hint="eastAsia" w:ascii="宋体" w:hAnsi="宋体" w:eastAsia="宋体" w:cs="宋体"/>
          <w:szCs w:val="21"/>
        </w:rPr>
        <w:t>学分，选修课</w:t>
      </w:r>
      <w:r>
        <w:rPr>
          <w:rFonts w:hint="eastAsia" w:ascii="宋体" w:hAnsi="宋体" w:eastAsia="宋体" w:cs="宋体"/>
          <w:szCs w:val="21"/>
          <w:lang w:val="en-US" w:eastAsia="zh-CN"/>
        </w:rPr>
        <w:t>6</w:t>
      </w:r>
      <w:r>
        <w:rPr>
          <w:rFonts w:hint="eastAsia" w:ascii="宋体" w:hAnsi="宋体" w:eastAsia="宋体" w:cs="宋体"/>
          <w:szCs w:val="21"/>
        </w:rPr>
        <w:t>学分，且符合两个专业要求的学位授予条件，在取得主修专业学士学位的同时，可同时取得数据科学与大数据技术学士学位。</w:t>
      </w:r>
    </w:p>
    <w:p w14:paraId="30EABA29">
      <w:pPr>
        <w:widowControl/>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数据科学与大数据技术专业辅修专业学位人才培养方案详见分表</w:t>
      </w:r>
      <w:r>
        <w:rPr>
          <w:rFonts w:hint="eastAsia" w:ascii="宋体" w:hAnsi="宋体" w:cs="宋体"/>
          <w:szCs w:val="21"/>
          <w:lang w:val="en-US" w:eastAsia="zh-CN"/>
        </w:rPr>
        <w:t>二</w:t>
      </w:r>
      <w:r>
        <w:rPr>
          <w:rFonts w:hint="eastAsia" w:ascii="宋体" w:hAnsi="宋体" w:eastAsia="宋体" w:cs="宋体"/>
          <w:szCs w:val="21"/>
        </w:rPr>
        <w:t>。</w:t>
      </w:r>
    </w:p>
    <w:p w14:paraId="769DB790">
      <w:pPr>
        <w:pStyle w:val="4"/>
        <w:spacing w:line="400" w:lineRule="exact"/>
        <w:rPr>
          <w:rFonts w:hint="eastAsia" w:ascii="宋体" w:hAnsi="宋体" w:eastAsia="宋体" w:cs="宋体"/>
          <w:color w:val="FF0000"/>
        </w:rPr>
      </w:pPr>
    </w:p>
    <w:p w14:paraId="2A46B7EC">
      <w:pPr>
        <w:pStyle w:val="4"/>
        <w:spacing w:line="400" w:lineRule="exact"/>
        <w:rPr>
          <w:rFonts w:hint="eastAsia" w:ascii="宋体" w:hAnsi="宋体" w:eastAsia="宋体" w:cs="宋体"/>
          <w:color w:val="FF0000"/>
        </w:rPr>
      </w:pPr>
    </w:p>
    <w:p w14:paraId="44B154C6">
      <w:pPr>
        <w:pStyle w:val="4"/>
        <w:spacing w:line="400" w:lineRule="exact"/>
        <w:rPr>
          <w:rFonts w:hint="eastAsia" w:ascii="宋体" w:hAnsi="宋体" w:eastAsia="宋体" w:cs="宋体"/>
          <w:color w:val="FF0000"/>
        </w:rPr>
      </w:pPr>
    </w:p>
    <w:p w14:paraId="591A56B6">
      <w:pPr>
        <w:pStyle w:val="4"/>
        <w:spacing w:line="400" w:lineRule="exact"/>
        <w:rPr>
          <w:rFonts w:hint="eastAsia" w:ascii="宋体" w:hAnsi="宋体" w:eastAsia="宋体" w:cs="宋体"/>
          <w:color w:val="FF0000"/>
        </w:rPr>
      </w:pPr>
    </w:p>
    <w:p w14:paraId="344282CC">
      <w:pPr>
        <w:pStyle w:val="4"/>
        <w:spacing w:line="400" w:lineRule="exact"/>
        <w:rPr>
          <w:rFonts w:hint="eastAsia" w:ascii="宋体" w:hAnsi="宋体" w:eastAsia="宋体" w:cs="宋体"/>
          <w:color w:val="FF0000"/>
        </w:rPr>
      </w:pPr>
    </w:p>
    <w:p w14:paraId="4F8A7C4F">
      <w:pPr>
        <w:pStyle w:val="4"/>
        <w:spacing w:line="400" w:lineRule="exact"/>
        <w:rPr>
          <w:rFonts w:hint="eastAsia" w:ascii="宋体" w:hAnsi="宋体" w:eastAsia="宋体" w:cs="宋体"/>
          <w:color w:val="FF0000"/>
        </w:rPr>
      </w:pPr>
    </w:p>
    <w:p w14:paraId="3F57F800">
      <w:pPr>
        <w:pStyle w:val="4"/>
        <w:spacing w:line="400" w:lineRule="exact"/>
        <w:rPr>
          <w:rFonts w:hint="eastAsia" w:ascii="宋体" w:hAnsi="宋体" w:eastAsia="宋体" w:cs="宋体"/>
          <w:color w:val="FF0000"/>
        </w:rPr>
        <w:sectPr>
          <w:footerReference r:id="rId3" w:type="default"/>
          <w:pgSz w:w="11906" w:h="16838"/>
          <w:pgMar w:top="1134" w:right="1134" w:bottom="1134" w:left="1134" w:header="851" w:footer="992" w:gutter="0"/>
          <w:pgNumType w:fmt="decimal"/>
          <w:cols w:space="720" w:num="1"/>
          <w:rtlGutter w:val="0"/>
          <w:docGrid w:type="lines" w:linePitch="312" w:charSpace="0"/>
        </w:sectPr>
      </w:pPr>
    </w:p>
    <w:p w14:paraId="76BB27BD">
      <w:pPr>
        <w:pStyle w:val="25"/>
        <w:bidi w:val="0"/>
        <w:spacing w:line="360" w:lineRule="exact"/>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附件1：毕业要求对培养目标的支撑关系矩阵</w:t>
      </w:r>
    </w:p>
    <w:p w14:paraId="3E92062B">
      <w:pPr>
        <w:widowControl/>
        <w:adjustRightInd w:val="0"/>
        <w:snapToGrid w:val="0"/>
        <w:spacing w:line="400" w:lineRule="exact"/>
        <w:rPr>
          <w:rFonts w:hint="eastAsia" w:ascii="宋体" w:hAnsi="宋体"/>
          <w:b/>
          <w:szCs w:val="21"/>
        </w:rPr>
      </w:pPr>
      <w:r>
        <w:rPr>
          <w:rFonts w:hint="eastAsia" w:ascii="宋体" w:hAnsi="宋体"/>
          <w:color w:val="000000"/>
          <w:szCs w:val="21"/>
        </w:rPr>
        <w:t>本专业培养目标、毕业要求之间的支撑关系可由“培养目标—毕业要求”关联矩阵关系描述，如下表所示：</w:t>
      </w:r>
    </w:p>
    <w:p w14:paraId="5A41921F">
      <w:pPr>
        <w:widowControl/>
        <w:adjustRightInd w:val="0"/>
        <w:snapToGrid w:val="0"/>
        <w:spacing w:line="400" w:lineRule="exact"/>
        <w:jc w:val="center"/>
        <w:rPr>
          <w:rFonts w:hint="eastAsia"/>
          <w:lang w:val="en-US" w:eastAsia="zh-CN"/>
        </w:rPr>
      </w:pPr>
      <w:r>
        <w:rPr>
          <w:rFonts w:ascii="宋体" w:hAnsi="宋体"/>
          <w:b/>
          <w:szCs w:val="21"/>
        </w:rPr>
        <w:t>“培养目标—毕业要求”关联矩阵</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5782"/>
        <w:gridCol w:w="1523"/>
        <w:gridCol w:w="1523"/>
        <w:gridCol w:w="1523"/>
        <w:gridCol w:w="1523"/>
        <w:gridCol w:w="1526"/>
      </w:tblGrid>
      <w:tr w14:paraId="7371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blHeader/>
          <w:jc w:val="center"/>
        </w:trPr>
        <w:tc>
          <w:tcPr>
            <w:tcW w:w="2423" w:type="pct"/>
            <w:gridSpan w:val="2"/>
            <w:vMerge w:val="restar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725F8A11">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color w:val="000000"/>
                <w:sz w:val="21"/>
                <w:szCs w:val="21"/>
              </w:rPr>
            </w:pPr>
          </w:p>
          <w:p w14:paraId="02EFC19F">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color w:val="000000"/>
                <w:sz w:val="21"/>
                <w:szCs w:val="21"/>
              </w:rPr>
            </w:pPr>
          </w:p>
          <w:p w14:paraId="60B994D8">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color w:val="000000"/>
                <w:sz w:val="21"/>
                <w:szCs w:val="21"/>
              </w:rPr>
            </w:pPr>
          </w:p>
          <w:p w14:paraId="27E58717">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color w:val="000000"/>
                <w:sz w:val="21"/>
                <w:szCs w:val="21"/>
              </w:rPr>
            </w:pPr>
          </w:p>
          <w:p w14:paraId="2C546CF9">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color w:val="000000"/>
                <w:sz w:val="21"/>
                <w:szCs w:val="21"/>
              </w:rPr>
            </w:pPr>
          </w:p>
          <w:p w14:paraId="56C3570C">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color w:val="000000"/>
                <w:sz w:val="21"/>
                <w:szCs w:val="21"/>
              </w:rPr>
            </w:pPr>
          </w:p>
          <w:p w14:paraId="6BEDE75C">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color w:val="000000"/>
                <w:sz w:val="21"/>
                <w:szCs w:val="21"/>
              </w:rPr>
            </w:pPr>
          </w:p>
          <w:p w14:paraId="0EC3EC53">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color w:val="000000"/>
                <w:sz w:val="21"/>
                <w:szCs w:val="21"/>
              </w:rPr>
            </w:pPr>
          </w:p>
          <w:p w14:paraId="242AA5EF">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color w:val="000000"/>
                <w:sz w:val="21"/>
                <w:szCs w:val="21"/>
              </w:rPr>
            </w:pPr>
          </w:p>
          <w:p w14:paraId="645924E8">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color w:val="000000"/>
                <w:sz w:val="21"/>
                <w:szCs w:val="21"/>
              </w:rPr>
            </w:pPr>
          </w:p>
          <w:p w14:paraId="7263760D">
            <w:pPr>
              <w:keepNext w:val="0"/>
              <w:keepLines w:val="0"/>
              <w:suppressLineNumbers w:val="0"/>
              <w:snapToGrid w:val="0"/>
              <w:spacing w:before="0" w:beforeAutospacing="0" w:after="0" w:afterAutospacing="0" w:line="240" w:lineRule="auto"/>
              <w:ind w:left="0" w:right="0" w:firstLine="1476" w:firstLineChars="700"/>
              <w:jc w:val="both"/>
              <w:rPr>
                <w:rFonts w:hint="eastAsia" w:ascii="宋体" w:hAnsi="宋体" w:eastAsia="宋体" w:cs="宋体"/>
                <w:bCs/>
                <w:sz w:val="21"/>
                <w:szCs w:val="21"/>
                <w:vertAlign w:val="baseline"/>
                <w:lang w:val="en-US" w:eastAsia="zh-CN"/>
              </w:rPr>
            </w:pPr>
            <w:r>
              <w:rPr>
                <w:rFonts w:hint="eastAsia" w:ascii="宋体" w:hAnsi="宋体" w:eastAsia="宋体" w:cs="宋体"/>
                <w:b/>
                <w:bCs/>
                <w:color w:val="000000"/>
                <w:sz w:val="21"/>
                <w:szCs w:val="21"/>
              </w:rPr>
              <w:t>毕业要求</w:t>
            </w:r>
          </w:p>
          <w:p w14:paraId="24112D99">
            <w:pPr>
              <w:keepNext w:val="0"/>
              <w:keepLines w:val="0"/>
              <w:suppressLineNumbers w:val="0"/>
              <w:snapToGrid w:val="0"/>
              <w:spacing w:before="0" w:beforeAutospacing="0" w:after="0" w:afterAutospacing="0" w:line="240" w:lineRule="auto"/>
              <w:ind w:left="0" w:right="0"/>
              <w:jc w:val="center"/>
              <mc:AlternateContent>
                <mc:Choice Requires="wpsCustomData">
                  <wpsCustomData:diagonalParaType/>
                </mc:Choice>
              </mc:AlternateContent>
              <w:rPr>
                <w:rFonts w:hint="eastAsia" w:ascii="宋体" w:hAnsi="宋体" w:eastAsia="宋体" w:cs="宋体"/>
                <w:b/>
                <w:bCs/>
                <w:color w:val="000000"/>
                <w:kern w:val="2"/>
                <w:sz w:val="21"/>
                <w:szCs w:val="21"/>
                <w:lang w:val="en-US" w:eastAsia="zh-CN" w:bidi="ar-SA"/>
              </w:rPr>
            </w:pPr>
          </w:p>
          <w:p w14:paraId="7C72F066">
            <w:pPr>
              <w:keepNext w:val="0"/>
              <w:keepLines w:val="0"/>
              <w:suppressLineNumbers w:val="0"/>
              <w:spacing w:before="0" w:beforeAutospacing="0" w:after="0" w:afterAutospacing="0"/>
              <w:ind w:left="0" w:right="0"/>
              <w:jc w:val="center"/>
              <w:rPr>
                <w:rFonts w:hint="eastAsia" w:ascii="宋体" w:hAnsi="宋体" w:eastAsia="宋体" w:cs="宋体"/>
                <w:b/>
                <w:bCs/>
                <w:color w:val="000000"/>
                <w:kern w:val="2"/>
                <w:sz w:val="21"/>
                <w:szCs w:val="21"/>
                <w:lang w:val="en-US" w:eastAsia="zh-CN" w:bidi="ar-SA"/>
              </w:rPr>
            </w:pPr>
          </w:p>
          <w:p w14:paraId="10D54921">
            <w:pPr>
              <w:keepNext w:val="0"/>
              <w:keepLines w:val="0"/>
              <w:suppressLineNumbers w:val="0"/>
              <w:spacing w:before="0" w:beforeAutospacing="0" w:after="0" w:afterAutospacing="0"/>
              <w:ind w:left="0" w:right="0"/>
              <w:jc w:val="center"/>
              <w:rPr>
                <w:rFonts w:hint="eastAsia" w:ascii="宋体" w:hAnsi="宋体" w:eastAsia="宋体" w:cs="宋体"/>
                <w:b/>
                <w:bCs/>
                <w:color w:val="000000"/>
                <w:kern w:val="2"/>
                <w:sz w:val="21"/>
                <w:szCs w:val="21"/>
                <w:lang w:val="en-US" w:eastAsia="zh-CN" w:bidi="ar-SA"/>
              </w:rPr>
            </w:pPr>
          </w:p>
          <w:p w14:paraId="4C734AFF">
            <w:pPr>
              <w:keepNext w:val="0"/>
              <w:keepLines w:val="0"/>
              <w:suppressLineNumbers w:val="0"/>
              <w:spacing w:before="0" w:beforeAutospacing="0" w:after="0" w:afterAutospacing="0"/>
              <w:ind w:left="0" w:right="0"/>
              <w:jc w:val="center"/>
              <w:rPr>
                <w:rFonts w:hint="eastAsia" w:ascii="宋体" w:hAnsi="宋体" w:eastAsia="宋体" w:cs="宋体"/>
                <w:b/>
                <w:bCs/>
                <w:color w:val="000000"/>
                <w:kern w:val="2"/>
                <w:sz w:val="21"/>
                <w:szCs w:val="21"/>
                <w:lang w:val="en-US" w:eastAsia="zh-CN" w:bidi="ar-SA"/>
              </w:rPr>
            </w:pPr>
          </w:p>
          <w:p w14:paraId="5472D1AA">
            <w:pPr>
              <w:keepNext w:val="0"/>
              <w:keepLines w:val="0"/>
              <w:suppressLineNumbers w:val="0"/>
              <w:spacing w:before="0" w:beforeAutospacing="0" w:after="0" w:afterAutospacing="0"/>
              <w:ind w:left="0" w:right="0"/>
              <w:jc w:val="center"/>
              <w:rPr>
                <w:rFonts w:hint="eastAsia" w:ascii="宋体" w:hAnsi="宋体" w:eastAsia="宋体" w:cs="宋体"/>
                <w:b/>
                <w:bCs/>
                <w:color w:val="000000"/>
                <w:kern w:val="2"/>
                <w:sz w:val="21"/>
                <w:szCs w:val="21"/>
                <w:lang w:val="en-US" w:eastAsia="zh-CN" w:bidi="ar-SA"/>
              </w:rPr>
            </w:pPr>
          </w:p>
          <w:p w14:paraId="2D5D2409">
            <w:pPr>
              <w:keepNext w:val="0"/>
              <w:keepLines w:val="0"/>
              <w:suppressLineNumbers w:val="0"/>
              <w:spacing w:before="0" w:beforeAutospacing="0" w:after="0" w:afterAutospacing="0"/>
              <w:ind w:left="0" w:right="0"/>
              <w:jc w:val="center"/>
              <w:rPr>
                <w:rFonts w:hint="eastAsia" w:ascii="宋体" w:hAnsi="宋体" w:eastAsia="宋体" w:cs="宋体"/>
                <w:b/>
                <w:bCs/>
                <w:color w:val="000000"/>
                <w:kern w:val="2"/>
                <w:sz w:val="21"/>
                <w:szCs w:val="21"/>
                <w:lang w:val="en-US" w:eastAsia="zh-CN" w:bidi="ar-SA"/>
              </w:rPr>
            </w:pPr>
          </w:p>
          <w:p w14:paraId="72B8D9F7">
            <w:pPr>
              <w:keepNext w:val="0"/>
              <w:keepLines w:val="0"/>
              <w:suppressLineNumbers w:val="0"/>
              <w:spacing w:before="0" w:beforeAutospacing="0" w:after="0" w:afterAutospacing="0"/>
              <w:ind w:left="0" w:right="0"/>
              <w:jc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培养目标</w:t>
            </w:r>
          </w:p>
        </w:tc>
        <w:tc>
          <w:tcPr>
            <w:tcW w:w="515" w:type="pct"/>
            <w:noWrap w:val="0"/>
            <w:vAlign w:val="center"/>
          </w:tcPr>
          <w:p w14:paraId="6F524364">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rPr>
              <w:t>目标1</w:t>
            </w:r>
          </w:p>
        </w:tc>
        <w:tc>
          <w:tcPr>
            <w:tcW w:w="515" w:type="pct"/>
            <w:noWrap w:val="0"/>
            <w:vAlign w:val="center"/>
          </w:tcPr>
          <w:p w14:paraId="16C38E58">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rPr>
              <w:t>目标2</w:t>
            </w:r>
          </w:p>
        </w:tc>
        <w:tc>
          <w:tcPr>
            <w:tcW w:w="515" w:type="pct"/>
            <w:noWrap w:val="0"/>
            <w:vAlign w:val="center"/>
          </w:tcPr>
          <w:p w14:paraId="56D918D1">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rPr>
              <w:t>目标3</w:t>
            </w:r>
          </w:p>
        </w:tc>
        <w:tc>
          <w:tcPr>
            <w:tcW w:w="515" w:type="pct"/>
            <w:noWrap w:val="0"/>
            <w:vAlign w:val="center"/>
          </w:tcPr>
          <w:p w14:paraId="067D7F70">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rPr>
              <w:t>目标</w:t>
            </w:r>
            <w:r>
              <w:rPr>
                <w:rFonts w:hint="eastAsia" w:ascii="宋体" w:hAnsi="宋体" w:eastAsia="宋体" w:cs="宋体"/>
                <w:b/>
                <w:bCs/>
                <w:color w:val="000000"/>
                <w:sz w:val="21"/>
                <w:szCs w:val="21"/>
                <w:lang w:val="en-US" w:eastAsia="zh-CN"/>
              </w:rPr>
              <w:t>4</w:t>
            </w:r>
          </w:p>
        </w:tc>
        <w:tc>
          <w:tcPr>
            <w:tcW w:w="516" w:type="pct"/>
            <w:noWrap w:val="0"/>
            <w:vAlign w:val="center"/>
          </w:tcPr>
          <w:p w14:paraId="2C045407">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目标</w:t>
            </w:r>
            <w:r>
              <w:rPr>
                <w:rFonts w:hint="eastAsia" w:ascii="宋体" w:hAnsi="宋体" w:eastAsia="宋体" w:cs="宋体"/>
                <w:b/>
                <w:bCs/>
                <w:color w:val="000000"/>
                <w:sz w:val="21"/>
                <w:szCs w:val="21"/>
                <w:lang w:val="en-US" w:eastAsia="zh-CN"/>
              </w:rPr>
              <w:t>5</w:t>
            </w:r>
          </w:p>
        </w:tc>
      </w:tr>
      <w:tr w14:paraId="4CB8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5" w:hRule="atLeast"/>
          <w:tblHeader/>
          <w:jc w:val="center"/>
        </w:trPr>
        <w:tc>
          <w:tcPr>
            <w:tcW w:w="2423" w:type="pct"/>
            <w:gridSpan w:val="2"/>
            <w:vMerge w:val="continue"/>
            <w:noWrap w:val="0"/>
            <w:vAlign w:val="center"/>
          </w:tcPr>
          <w:p w14:paraId="4DD0E3CA">
            <w:pPr>
              <w:keepNext w:val="0"/>
              <w:keepLines w:val="0"/>
              <w:suppressLineNumbers w:val="0"/>
              <w:spacing w:before="0" w:beforeAutospacing="0" w:after="0" w:afterAutospacing="0"/>
              <w:ind w:left="0" w:right="0"/>
              <w:jc w:val="center"/>
              <w:rPr>
                <w:rFonts w:hint="eastAsia" w:ascii="宋体" w:hAnsi="宋体" w:eastAsia="宋体" w:cs="宋体"/>
                <w:bCs/>
                <w:sz w:val="21"/>
                <w:szCs w:val="21"/>
                <w:vertAlign w:val="baseline"/>
                <w:lang w:val="en-US" w:eastAsia="zh-CN"/>
              </w:rPr>
            </w:pPr>
          </w:p>
        </w:tc>
        <w:tc>
          <w:tcPr>
            <w:tcW w:w="515" w:type="pct"/>
            <w:noWrap w:val="0"/>
            <w:vAlign w:val="center"/>
          </w:tcPr>
          <w:p w14:paraId="09ADEF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拥有</w:t>
            </w:r>
            <w:r>
              <w:rPr>
                <w:rFonts w:hint="eastAsia" w:ascii="宋体" w:hAnsi="宋体" w:eastAsia="宋体" w:cs="宋体"/>
                <w:sz w:val="21"/>
                <w:szCs w:val="21"/>
              </w:rPr>
              <w:t>专业知识与技能</w:t>
            </w:r>
            <w:r>
              <w:rPr>
                <w:rFonts w:hint="eastAsia" w:ascii="宋体" w:hAnsi="宋体" w:eastAsia="宋体" w:cs="宋体"/>
                <w:sz w:val="21"/>
                <w:szCs w:val="21"/>
                <w:lang w:eastAsia="zh-CN"/>
              </w:rPr>
              <w:t>。</w:t>
            </w:r>
            <w:r>
              <w:rPr>
                <w:rFonts w:hint="eastAsia" w:ascii="宋体" w:hAnsi="宋体" w:eastAsia="宋体" w:cs="宋体"/>
                <w:i w:val="0"/>
                <w:iCs w:val="0"/>
                <w:caps w:val="0"/>
                <w:spacing w:val="0"/>
                <w:sz w:val="21"/>
                <w:szCs w:val="21"/>
                <w:shd w:val="clear" w:fill="FFFFFF"/>
              </w:rPr>
              <w:t>学生具备综合运用专业知识和工程技能的能力，能够</w:t>
            </w:r>
            <w:r>
              <w:rPr>
                <w:rFonts w:hint="eastAsia" w:ascii="宋体" w:hAnsi="宋体" w:eastAsia="宋体" w:cs="宋体"/>
                <w:i w:val="0"/>
                <w:iCs w:val="0"/>
                <w:caps w:val="0"/>
                <w:spacing w:val="0"/>
                <w:sz w:val="21"/>
                <w:szCs w:val="21"/>
                <w:shd w:val="clear" w:fill="FFFFFF"/>
                <w:lang w:val="en-US" w:eastAsia="zh-CN"/>
              </w:rPr>
              <w:t>发现和</w:t>
            </w:r>
            <w:r>
              <w:rPr>
                <w:rFonts w:hint="eastAsia" w:ascii="宋体" w:hAnsi="宋体" w:eastAsia="宋体" w:cs="宋体"/>
                <w:i w:val="0"/>
                <w:iCs w:val="0"/>
                <w:caps w:val="0"/>
                <w:spacing w:val="0"/>
                <w:sz w:val="21"/>
                <w:szCs w:val="21"/>
                <w:shd w:val="clear" w:fill="FFFFFF"/>
              </w:rPr>
              <w:t>解决复杂工程问题</w:t>
            </w:r>
            <w:r>
              <w:rPr>
                <w:rFonts w:hint="eastAsia" w:ascii="宋体" w:hAnsi="宋体" w:eastAsia="宋体" w:cs="宋体"/>
                <w:sz w:val="21"/>
                <w:szCs w:val="21"/>
                <w:lang w:val="en-US" w:eastAsia="zh-CN"/>
              </w:rPr>
              <w:t>。</w:t>
            </w:r>
          </w:p>
          <w:p w14:paraId="1745FDD8">
            <w:pPr>
              <w:keepNext w:val="0"/>
              <w:keepLines w:val="0"/>
              <w:suppressLineNumbers w:val="0"/>
              <w:spacing w:before="0" w:beforeAutospacing="0" w:after="0" w:afterAutospacing="0"/>
              <w:ind w:left="0" w:right="0"/>
              <w:jc w:val="left"/>
              <w:rPr>
                <w:rFonts w:hint="eastAsia" w:ascii="宋体" w:hAnsi="宋体" w:eastAsia="宋体" w:cs="宋体"/>
                <w:bCs/>
                <w:sz w:val="21"/>
                <w:szCs w:val="21"/>
                <w:vertAlign w:val="baseline"/>
                <w:lang w:val="en-US" w:eastAsia="zh-CN"/>
              </w:rPr>
            </w:pPr>
          </w:p>
        </w:tc>
        <w:tc>
          <w:tcPr>
            <w:tcW w:w="515" w:type="pct"/>
            <w:noWrap w:val="0"/>
            <w:vAlign w:val="center"/>
          </w:tcPr>
          <w:p w14:paraId="05FBF6EF">
            <w:pPr>
              <w:keepNext w:val="0"/>
              <w:keepLines w:val="0"/>
              <w:suppressLineNumbers w:val="0"/>
              <w:spacing w:before="0" w:beforeAutospacing="0" w:after="0" w:afterAutospacing="0"/>
              <w:ind w:left="0" w:right="0"/>
              <w:jc w:val="left"/>
              <w:rPr>
                <w:rFonts w:hint="eastAsia" w:ascii="宋体" w:hAnsi="宋体" w:eastAsia="宋体" w:cs="宋体"/>
                <w:bCs/>
                <w:sz w:val="21"/>
                <w:szCs w:val="21"/>
                <w:vertAlign w:val="baseline"/>
                <w:lang w:val="en-US" w:eastAsia="zh-CN"/>
              </w:rPr>
            </w:pPr>
            <w:r>
              <w:rPr>
                <w:rFonts w:hint="eastAsia" w:ascii="宋体" w:hAnsi="宋体" w:eastAsia="宋体" w:cs="宋体"/>
                <w:sz w:val="21"/>
                <w:szCs w:val="21"/>
                <w:lang w:val="en-US" w:eastAsia="zh-CN"/>
              </w:rPr>
              <w:t>拥有</w:t>
            </w:r>
            <w:r>
              <w:rPr>
                <w:rFonts w:hint="eastAsia" w:ascii="宋体" w:hAnsi="宋体" w:eastAsia="宋体" w:cs="宋体"/>
                <w:i w:val="0"/>
                <w:iCs w:val="0"/>
                <w:caps w:val="0"/>
                <w:spacing w:val="0"/>
                <w:sz w:val="21"/>
                <w:szCs w:val="21"/>
                <w:shd w:val="clear" w:fill="FFFFFF"/>
              </w:rPr>
              <w:t>团队协作能力</w:t>
            </w:r>
            <w:r>
              <w:rPr>
                <w:rFonts w:hint="eastAsia" w:ascii="宋体" w:hAnsi="宋体" w:eastAsia="宋体" w:cs="宋体"/>
                <w:i w:val="0"/>
                <w:iCs w:val="0"/>
                <w:caps w:val="0"/>
                <w:spacing w:val="0"/>
                <w:sz w:val="21"/>
                <w:szCs w:val="21"/>
                <w:shd w:val="clear" w:fill="FFFFFF"/>
                <w:lang w:eastAsia="zh-CN"/>
              </w:rPr>
              <w:t>。</w:t>
            </w:r>
            <w:r>
              <w:rPr>
                <w:rFonts w:hint="eastAsia" w:ascii="宋体" w:hAnsi="宋体" w:eastAsia="宋体" w:cs="宋体"/>
                <w:i w:val="0"/>
                <w:iCs w:val="0"/>
                <w:caps w:val="0"/>
                <w:spacing w:val="0"/>
                <w:sz w:val="21"/>
                <w:szCs w:val="21"/>
                <w:shd w:val="clear" w:fill="FFFFFF"/>
              </w:rPr>
              <w:t>能够参与和组织中小型项目的工程实施，展现出优秀的</w:t>
            </w:r>
            <w:r>
              <w:rPr>
                <w:rFonts w:hint="eastAsia" w:ascii="宋体" w:hAnsi="宋体" w:eastAsia="宋体" w:cs="宋体"/>
                <w:i w:val="0"/>
                <w:iCs w:val="0"/>
                <w:caps w:val="0"/>
                <w:spacing w:val="0"/>
                <w:sz w:val="21"/>
                <w:szCs w:val="21"/>
                <w:shd w:val="clear" w:fill="FFFFFF"/>
                <w:lang w:val="en-US" w:eastAsia="zh-CN"/>
              </w:rPr>
              <w:t>团队协作</w:t>
            </w:r>
            <w:r>
              <w:rPr>
                <w:rFonts w:hint="eastAsia" w:ascii="宋体" w:hAnsi="宋体" w:eastAsia="宋体" w:cs="宋体"/>
                <w:i w:val="0"/>
                <w:iCs w:val="0"/>
                <w:caps w:val="0"/>
                <w:spacing w:val="0"/>
                <w:sz w:val="21"/>
                <w:szCs w:val="21"/>
                <w:shd w:val="clear" w:fill="FFFFFF"/>
              </w:rPr>
              <w:t>能力</w:t>
            </w:r>
            <w:r>
              <w:rPr>
                <w:rFonts w:hint="eastAsia" w:ascii="宋体" w:hAnsi="宋体" w:eastAsia="宋体" w:cs="宋体"/>
                <w:b w:val="0"/>
                <w:bCs/>
                <w:color w:val="000000"/>
                <w:sz w:val="21"/>
                <w:szCs w:val="21"/>
              </w:rPr>
              <w:t>。</w:t>
            </w:r>
          </w:p>
        </w:tc>
        <w:tc>
          <w:tcPr>
            <w:tcW w:w="515" w:type="pct"/>
            <w:noWrap w:val="0"/>
            <w:vAlign w:val="center"/>
          </w:tcPr>
          <w:p w14:paraId="1CC2FA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b w:val="0"/>
                <w:bCs/>
                <w:color w:val="000000"/>
                <w:sz w:val="21"/>
                <w:szCs w:val="21"/>
              </w:rPr>
            </w:pPr>
            <w:r>
              <w:rPr>
                <w:rFonts w:hint="eastAsia" w:ascii="宋体" w:hAnsi="宋体" w:eastAsia="宋体" w:cs="宋体"/>
                <w:i w:val="0"/>
                <w:iCs w:val="0"/>
                <w:caps w:val="0"/>
                <w:spacing w:val="0"/>
                <w:sz w:val="21"/>
                <w:szCs w:val="21"/>
                <w:shd w:val="clear" w:fill="FFFFFF"/>
                <w:lang w:val="en-US" w:eastAsia="zh-CN"/>
              </w:rPr>
              <w:t>良好的</w:t>
            </w:r>
            <w:r>
              <w:rPr>
                <w:rFonts w:hint="eastAsia" w:ascii="宋体" w:hAnsi="宋体" w:eastAsia="宋体" w:cs="宋体"/>
                <w:i w:val="0"/>
                <w:iCs w:val="0"/>
                <w:caps w:val="0"/>
                <w:spacing w:val="0"/>
                <w:sz w:val="21"/>
                <w:szCs w:val="21"/>
                <w:shd w:val="clear" w:fill="FFFFFF"/>
              </w:rPr>
              <w:t>职业道德</w:t>
            </w:r>
            <w:r>
              <w:rPr>
                <w:rFonts w:hint="eastAsia" w:ascii="宋体" w:hAnsi="宋体" w:eastAsia="宋体" w:cs="宋体"/>
                <w:i w:val="0"/>
                <w:iCs w:val="0"/>
                <w:caps w:val="0"/>
                <w:spacing w:val="0"/>
                <w:sz w:val="21"/>
                <w:szCs w:val="21"/>
                <w:shd w:val="clear" w:fill="FFFFFF"/>
                <w:lang w:eastAsia="zh-CN"/>
              </w:rPr>
              <w:t>。</w:t>
            </w:r>
            <w:r>
              <w:rPr>
                <w:rFonts w:hint="eastAsia" w:ascii="宋体" w:hAnsi="宋体" w:eastAsia="宋体" w:cs="宋体"/>
                <w:i w:val="0"/>
                <w:iCs w:val="0"/>
                <w:caps w:val="0"/>
                <w:spacing w:val="0"/>
                <w:sz w:val="21"/>
                <w:szCs w:val="21"/>
                <w:shd w:val="clear" w:fill="FFFFFF"/>
                <w:lang w:val="en-US" w:eastAsia="zh-CN"/>
              </w:rPr>
              <w:t>学生具备</w:t>
            </w:r>
            <w:r>
              <w:rPr>
                <w:rFonts w:hint="eastAsia" w:ascii="宋体" w:hAnsi="宋体" w:eastAsia="宋体" w:cs="宋体"/>
                <w:i w:val="0"/>
                <w:iCs w:val="0"/>
                <w:caps w:val="0"/>
                <w:spacing w:val="0"/>
                <w:sz w:val="21"/>
                <w:szCs w:val="21"/>
                <w:shd w:val="clear" w:fill="FFFFFF"/>
              </w:rPr>
              <w:t>社会责任感、安全环保意识，积极为国家和社会服务，倡导工程伦理，体现出责任意识和社会担当</w:t>
            </w:r>
            <w:r>
              <w:rPr>
                <w:rFonts w:hint="eastAsia" w:ascii="宋体" w:hAnsi="宋体" w:eastAsia="宋体" w:cs="宋体"/>
                <w:b w:val="0"/>
                <w:bCs/>
                <w:color w:val="000000"/>
                <w:sz w:val="21"/>
                <w:szCs w:val="21"/>
              </w:rPr>
              <w:t>。</w:t>
            </w:r>
          </w:p>
          <w:p w14:paraId="12C42A8F">
            <w:pPr>
              <w:keepNext w:val="0"/>
              <w:keepLines w:val="0"/>
              <w:suppressLineNumbers w:val="0"/>
              <w:spacing w:before="0" w:beforeAutospacing="0" w:after="0" w:afterAutospacing="0"/>
              <w:ind w:left="0" w:right="0"/>
              <w:jc w:val="left"/>
              <w:rPr>
                <w:rFonts w:hint="eastAsia" w:ascii="宋体" w:hAnsi="宋体" w:eastAsia="宋体" w:cs="宋体"/>
                <w:bCs/>
                <w:sz w:val="21"/>
                <w:szCs w:val="21"/>
                <w:vertAlign w:val="baseline"/>
                <w:lang w:val="en-US" w:eastAsia="zh-CN"/>
              </w:rPr>
            </w:pPr>
          </w:p>
        </w:tc>
        <w:tc>
          <w:tcPr>
            <w:tcW w:w="515" w:type="pct"/>
            <w:noWrap w:val="0"/>
            <w:vAlign w:val="center"/>
          </w:tcPr>
          <w:p w14:paraId="765D64CB">
            <w:pPr>
              <w:keepNext w:val="0"/>
              <w:keepLines w:val="0"/>
              <w:suppressLineNumbers w:val="0"/>
              <w:spacing w:before="0" w:beforeAutospacing="0" w:after="0" w:afterAutospacing="0"/>
              <w:ind w:left="0" w:right="0"/>
              <w:jc w:val="left"/>
              <w:rPr>
                <w:rFonts w:hint="eastAsia" w:ascii="宋体" w:hAnsi="宋体" w:eastAsia="宋体" w:cs="宋体"/>
                <w:bCs/>
                <w:sz w:val="21"/>
                <w:szCs w:val="21"/>
                <w:vertAlign w:val="baseline"/>
                <w:lang w:val="en-US" w:eastAsia="zh-CN"/>
              </w:rPr>
            </w:pPr>
            <w:r>
              <w:rPr>
                <w:rFonts w:hint="eastAsia" w:ascii="宋体" w:hAnsi="宋体" w:eastAsia="宋体" w:cs="宋体"/>
                <w:i w:val="0"/>
                <w:iCs w:val="0"/>
                <w:caps w:val="0"/>
                <w:spacing w:val="0"/>
                <w:sz w:val="21"/>
                <w:szCs w:val="21"/>
                <w:shd w:val="clear" w:fill="FFFFFF"/>
              </w:rPr>
              <w:t>培养学生在毕业五年后在数据科学、大数据技术等领域</w:t>
            </w:r>
            <w:r>
              <w:rPr>
                <w:rFonts w:hint="eastAsia" w:ascii="宋体" w:hAnsi="宋体" w:eastAsia="宋体" w:cs="宋体"/>
                <w:i w:val="0"/>
                <w:iCs w:val="0"/>
                <w:caps w:val="0"/>
                <w:spacing w:val="0"/>
                <w:sz w:val="21"/>
                <w:szCs w:val="21"/>
                <w:shd w:val="clear" w:fill="FFFFFF"/>
                <w:lang w:eastAsia="zh-CN"/>
              </w:rPr>
              <w:t>，</w:t>
            </w:r>
            <w:r>
              <w:rPr>
                <w:rFonts w:hint="eastAsia" w:ascii="宋体" w:hAnsi="宋体" w:eastAsia="宋体" w:cs="宋体"/>
                <w:i w:val="0"/>
                <w:iCs w:val="0"/>
                <w:caps w:val="0"/>
                <w:spacing w:val="0"/>
                <w:sz w:val="21"/>
                <w:szCs w:val="21"/>
                <w:shd w:val="clear" w:fill="FFFFFF"/>
              </w:rPr>
              <w:t>从事大数据的采集与处理、存储与管理、分析挖掘、展现，和系统应用与运维</w:t>
            </w:r>
            <w:r>
              <w:rPr>
                <w:rFonts w:hint="eastAsia" w:ascii="宋体" w:hAnsi="宋体" w:eastAsia="宋体" w:cs="宋体"/>
                <w:i w:val="0"/>
                <w:iCs w:val="0"/>
                <w:caps w:val="0"/>
                <w:spacing w:val="0"/>
                <w:sz w:val="21"/>
                <w:szCs w:val="21"/>
                <w:shd w:val="clear" w:fill="FFFFFF"/>
                <w:lang w:val="en-US" w:eastAsia="zh-CN"/>
              </w:rPr>
              <w:t>等</w:t>
            </w:r>
            <w:r>
              <w:rPr>
                <w:rFonts w:hint="eastAsia" w:ascii="宋体" w:hAnsi="宋体" w:eastAsia="宋体" w:cs="宋体"/>
                <w:i w:val="0"/>
                <w:iCs w:val="0"/>
                <w:caps w:val="0"/>
                <w:spacing w:val="0"/>
                <w:sz w:val="21"/>
                <w:szCs w:val="21"/>
                <w:shd w:val="clear" w:fill="FFFFFF"/>
              </w:rPr>
              <w:t>工作</w:t>
            </w:r>
            <w:r>
              <w:rPr>
                <w:rFonts w:hint="eastAsia" w:ascii="宋体" w:hAnsi="宋体" w:eastAsia="宋体" w:cs="宋体"/>
                <w:i w:val="0"/>
                <w:iCs w:val="0"/>
                <w:caps w:val="0"/>
                <w:spacing w:val="0"/>
                <w:sz w:val="21"/>
                <w:szCs w:val="21"/>
                <w:shd w:val="clear" w:fill="FFFFFF"/>
                <w:lang w:val="en-US" w:eastAsia="zh-CN"/>
              </w:rPr>
              <w:t>的</w:t>
            </w:r>
            <w:r>
              <w:rPr>
                <w:rFonts w:hint="eastAsia" w:ascii="宋体" w:hAnsi="宋体" w:eastAsia="宋体" w:cs="宋体"/>
                <w:i w:val="0"/>
                <w:iCs w:val="0"/>
                <w:caps w:val="0"/>
                <w:color w:val="000000"/>
                <w:spacing w:val="0"/>
                <w:sz w:val="21"/>
                <w:szCs w:val="21"/>
              </w:rPr>
              <w:t>应用型工程技术人才</w:t>
            </w:r>
            <w:r>
              <w:rPr>
                <w:rFonts w:hint="eastAsia" w:ascii="宋体" w:hAnsi="宋体" w:eastAsia="宋体" w:cs="宋体"/>
                <w:sz w:val="21"/>
                <w:szCs w:val="21"/>
                <w:lang w:val="en-US" w:eastAsia="zh-CN"/>
              </w:rPr>
              <w:t>。</w:t>
            </w:r>
          </w:p>
        </w:tc>
        <w:tc>
          <w:tcPr>
            <w:tcW w:w="516" w:type="pct"/>
            <w:noWrap w:val="0"/>
            <w:vAlign w:val="center"/>
          </w:tcPr>
          <w:p w14:paraId="306A65A0">
            <w:pPr>
              <w:keepNext w:val="0"/>
              <w:keepLines w:val="0"/>
              <w:suppressLineNumbers w:val="0"/>
              <w:spacing w:before="0" w:beforeAutospacing="0" w:after="0" w:afterAutospacing="0"/>
              <w:ind w:left="0" w:right="0"/>
              <w:jc w:val="left"/>
              <w:rPr>
                <w:rFonts w:hint="eastAsia" w:ascii="宋体" w:hAnsi="宋体" w:eastAsia="宋体" w:cs="宋体"/>
                <w:bCs/>
                <w:sz w:val="21"/>
                <w:szCs w:val="21"/>
                <w:vertAlign w:val="baseline"/>
                <w:lang w:val="en-US" w:eastAsia="zh-CN"/>
              </w:rPr>
            </w:pPr>
            <w:r>
              <w:rPr>
                <w:rFonts w:hint="eastAsia" w:ascii="宋体" w:hAnsi="宋体" w:eastAsia="宋体" w:cs="宋体"/>
                <w:i w:val="0"/>
                <w:iCs w:val="0"/>
                <w:caps w:val="0"/>
                <w:spacing w:val="0"/>
                <w:sz w:val="21"/>
                <w:szCs w:val="21"/>
                <w:shd w:val="clear" w:fill="FFFFFF"/>
              </w:rPr>
              <w:t>培养学生具备自主学习和不断完善的意识，具有获取相关信息、新知识和新技术的能力，在实际工作中灵活运用，以适应社会需求和发展的要求</w:t>
            </w:r>
            <w:r>
              <w:rPr>
                <w:rFonts w:hint="eastAsia" w:ascii="宋体" w:hAnsi="宋体" w:eastAsia="宋体" w:cs="宋体"/>
                <w:b w:val="0"/>
                <w:bCs/>
                <w:color w:val="000000"/>
                <w:sz w:val="21"/>
                <w:szCs w:val="21"/>
              </w:rPr>
              <w:t>。</w:t>
            </w:r>
          </w:p>
        </w:tc>
      </w:tr>
      <w:tr w14:paraId="7292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467" w:type="pct"/>
            <w:noWrap w:val="0"/>
            <w:vAlign w:val="center"/>
          </w:tcPr>
          <w:p w14:paraId="20E13A8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毕业要求1</w:t>
            </w:r>
          </w:p>
        </w:tc>
        <w:tc>
          <w:tcPr>
            <w:tcW w:w="1956" w:type="pct"/>
            <w:noWrap w:val="0"/>
            <w:vAlign w:val="center"/>
          </w:tcPr>
          <w:p w14:paraId="5EBBEB70">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both"/>
              <w:textAlignment w:val="baseline"/>
              <w:rPr>
                <w:rFonts w:hint="eastAsia" w:ascii="宋体" w:hAnsi="宋体" w:eastAsia="宋体" w:cs="宋体"/>
                <w:bCs/>
                <w:sz w:val="21"/>
                <w:szCs w:val="21"/>
                <w:vertAlign w:val="baseline"/>
                <w:lang w:val="en-US" w:eastAsia="zh-CN"/>
              </w:rPr>
            </w:pPr>
            <w:r>
              <w:rPr>
                <w:rFonts w:hint="eastAsia" w:ascii="宋体" w:hAnsi="宋体" w:eastAsia="宋体" w:cs="宋体"/>
                <w:b w:val="0"/>
                <w:bCs/>
                <w:color w:val="000000"/>
                <w:sz w:val="21"/>
                <w:szCs w:val="21"/>
              </w:rPr>
              <w:t>工程知识：能够将数学、自然科学、数据科学的理论与方法用于解决本专业领域的复杂工程问题。</w:t>
            </w:r>
          </w:p>
        </w:tc>
        <w:tc>
          <w:tcPr>
            <w:tcW w:w="515" w:type="pct"/>
            <w:noWrap w:val="0"/>
            <w:vAlign w:val="top"/>
          </w:tcPr>
          <w:p w14:paraId="32151712">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59ADBA1D">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515" w:type="pct"/>
            <w:noWrap w:val="0"/>
            <w:vAlign w:val="top"/>
          </w:tcPr>
          <w:p w14:paraId="24A2BFF3">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tc>
        <w:tc>
          <w:tcPr>
            <w:tcW w:w="515" w:type="pct"/>
            <w:noWrap w:val="0"/>
            <w:vAlign w:val="top"/>
          </w:tcPr>
          <w:p w14:paraId="771AA4AB">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tc>
        <w:tc>
          <w:tcPr>
            <w:tcW w:w="515" w:type="pct"/>
            <w:noWrap w:val="0"/>
            <w:vAlign w:val="top"/>
          </w:tcPr>
          <w:p w14:paraId="188FBDE4">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51FFF8DE">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516" w:type="pct"/>
            <w:noWrap w:val="0"/>
            <w:vAlign w:val="top"/>
          </w:tcPr>
          <w:p w14:paraId="3152B905">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tc>
      </w:tr>
      <w:tr w14:paraId="3ED7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noWrap w:val="0"/>
            <w:vAlign w:val="center"/>
          </w:tcPr>
          <w:p w14:paraId="3619BD7D">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毕业要求2</w:t>
            </w:r>
          </w:p>
        </w:tc>
        <w:tc>
          <w:tcPr>
            <w:tcW w:w="1956" w:type="pct"/>
            <w:noWrap w:val="0"/>
            <w:vAlign w:val="center"/>
          </w:tcPr>
          <w:p w14:paraId="67425730">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both"/>
              <w:textAlignment w:val="baseline"/>
              <w:rPr>
                <w:rFonts w:hint="eastAsia" w:ascii="宋体" w:hAnsi="宋体" w:eastAsia="宋体" w:cs="宋体"/>
                <w:bCs/>
                <w:sz w:val="21"/>
                <w:szCs w:val="21"/>
                <w:vertAlign w:val="baseline"/>
                <w:lang w:val="en-US" w:eastAsia="zh-CN"/>
              </w:rPr>
            </w:pPr>
            <w:r>
              <w:rPr>
                <w:rFonts w:hint="eastAsia" w:ascii="宋体" w:hAnsi="宋体" w:eastAsia="宋体" w:cs="宋体"/>
                <w:b w:val="0"/>
                <w:bCs/>
                <w:color w:val="000000"/>
                <w:sz w:val="21"/>
                <w:szCs w:val="21"/>
              </w:rPr>
              <w:t>问题分析：能够应用数学、自然科学、工程科学的基本原理，经过识别、表达，通过文献等资料的研究，分析本专业领域的复杂工程问题，并提出解决该类问题的解决方法。</w:t>
            </w:r>
          </w:p>
        </w:tc>
        <w:tc>
          <w:tcPr>
            <w:tcW w:w="515" w:type="pct"/>
            <w:noWrap w:val="0"/>
            <w:vAlign w:val="top"/>
          </w:tcPr>
          <w:p w14:paraId="1FDB702E">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0A790ABC">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515" w:type="pct"/>
            <w:noWrap w:val="0"/>
            <w:vAlign w:val="top"/>
          </w:tcPr>
          <w:p w14:paraId="16A85C38">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2AD0BC11">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515" w:type="pct"/>
            <w:noWrap w:val="0"/>
            <w:vAlign w:val="top"/>
          </w:tcPr>
          <w:p w14:paraId="1458056F">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tc>
        <w:tc>
          <w:tcPr>
            <w:tcW w:w="515" w:type="pct"/>
            <w:noWrap w:val="0"/>
            <w:vAlign w:val="top"/>
          </w:tcPr>
          <w:p w14:paraId="311CC7C3">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33AFE298">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516" w:type="pct"/>
            <w:noWrap w:val="0"/>
            <w:vAlign w:val="top"/>
          </w:tcPr>
          <w:p w14:paraId="560A6BAD">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tc>
      </w:tr>
      <w:tr w14:paraId="5EB8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noWrap w:val="0"/>
            <w:vAlign w:val="center"/>
          </w:tcPr>
          <w:p w14:paraId="71879F2A">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毕业要求3</w:t>
            </w:r>
          </w:p>
        </w:tc>
        <w:tc>
          <w:tcPr>
            <w:tcW w:w="1956" w:type="pct"/>
            <w:noWrap w:val="0"/>
            <w:vAlign w:val="center"/>
          </w:tcPr>
          <w:p w14:paraId="2D26F138">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both"/>
              <w:textAlignment w:val="baseline"/>
              <w:rPr>
                <w:rFonts w:hint="eastAsia" w:ascii="宋体" w:hAnsi="宋体" w:eastAsia="宋体" w:cs="宋体"/>
                <w:bCs/>
                <w:sz w:val="21"/>
                <w:szCs w:val="21"/>
                <w:vertAlign w:val="baseline"/>
                <w:lang w:val="en-US" w:eastAsia="zh-CN"/>
              </w:rPr>
            </w:pPr>
            <w:r>
              <w:rPr>
                <w:rFonts w:hint="eastAsia" w:ascii="宋体" w:hAnsi="宋体" w:eastAsia="宋体" w:cs="宋体"/>
                <w:b w:val="0"/>
                <w:bCs/>
                <w:color w:val="000000"/>
                <w:sz w:val="21"/>
                <w:szCs w:val="21"/>
              </w:rPr>
              <w:t>设计/开发解决方案：能够设计针对数据科学与大数据专业领域的复杂工程问题的解决方案，开发满足特定需求的大数据产品、系统，并能够在设计或开发环节考虑社会、健康、安全、法律、文化及环境等因素。</w:t>
            </w:r>
          </w:p>
        </w:tc>
        <w:tc>
          <w:tcPr>
            <w:tcW w:w="515" w:type="pct"/>
            <w:noWrap w:val="0"/>
            <w:vAlign w:val="top"/>
          </w:tcPr>
          <w:p w14:paraId="1A3DE80F">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3BCC7FB2">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6583B208">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515" w:type="pct"/>
            <w:noWrap w:val="0"/>
            <w:vAlign w:val="top"/>
          </w:tcPr>
          <w:p w14:paraId="3A26BEB9">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3F80B2BB">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766CB3AA">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515" w:type="pct"/>
            <w:noWrap w:val="0"/>
            <w:vAlign w:val="top"/>
          </w:tcPr>
          <w:p w14:paraId="72595DF8">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29A11CD3">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0347D67B">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515" w:type="pct"/>
            <w:noWrap w:val="0"/>
            <w:vAlign w:val="top"/>
          </w:tcPr>
          <w:p w14:paraId="60415CD5">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34528673">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49D45018">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516" w:type="pct"/>
            <w:noWrap w:val="0"/>
            <w:vAlign w:val="top"/>
          </w:tcPr>
          <w:p w14:paraId="1067DBD5">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34BA23C7">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10559F96">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r>
      <w:tr w14:paraId="6FC6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467" w:type="pct"/>
            <w:noWrap w:val="0"/>
            <w:vAlign w:val="center"/>
          </w:tcPr>
          <w:p w14:paraId="306723A6">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毕业要求4</w:t>
            </w:r>
          </w:p>
        </w:tc>
        <w:tc>
          <w:tcPr>
            <w:tcW w:w="1956" w:type="pct"/>
            <w:noWrap w:val="0"/>
            <w:vAlign w:val="center"/>
          </w:tcPr>
          <w:p w14:paraId="15532592">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400" w:lineRule="exact"/>
              <w:ind w:left="0" w:right="0"/>
              <w:jc w:val="both"/>
              <w:rPr>
                <w:rFonts w:hint="eastAsia" w:ascii="宋体" w:hAnsi="宋体" w:eastAsia="宋体" w:cs="宋体"/>
                <w:bCs/>
                <w:sz w:val="21"/>
                <w:szCs w:val="21"/>
                <w:vertAlign w:val="baseline"/>
                <w:lang w:val="en-US" w:eastAsia="zh-CN"/>
              </w:rPr>
            </w:pPr>
            <w:r>
              <w:rPr>
                <w:rFonts w:hint="eastAsia" w:ascii="宋体" w:hAnsi="宋体" w:eastAsia="宋体" w:cs="宋体"/>
                <w:b w:val="0"/>
                <w:bCs/>
                <w:color w:val="000000"/>
                <w:sz w:val="21"/>
                <w:szCs w:val="21"/>
              </w:rPr>
              <w:t>研究：能够采用科学的方法对数据科学与大数据专业领域的复杂工程问题进行研究，包括设计实验、分析与解释数据、并能通过信息综合得到有效的结论。</w:t>
            </w:r>
          </w:p>
        </w:tc>
        <w:tc>
          <w:tcPr>
            <w:tcW w:w="515" w:type="pct"/>
            <w:noWrap w:val="0"/>
            <w:vAlign w:val="top"/>
          </w:tcPr>
          <w:p w14:paraId="551DC8AD">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383C09D4">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515" w:type="pct"/>
            <w:noWrap w:val="0"/>
            <w:vAlign w:val="top"/>
          </w:tcPr>
          <w:p w14:paraId="150BE92E">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tc>
        <w:tc>
          <w:tcPr>
            <w:tcW w:w="515" w:type="pct"/>
            <w:noWrap w:val="0"/>
            <w:vAlign w:val="top"/>
          </w:tcPr>
          <w:p w14:paraId="5F5A417E">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tc>
        <w:tc>
          <w:tcPr>
            <w:tcW w:w="515" w:type="pct"/>
            <w:noWrap w:val="0"/>
            <w:vAlign w:val="top"/>
          </w:tcPr>
          <w:p w14:paraId="288ADE71">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0DB75E5C">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516" w:type="pct"/>
            <w:noWrap w:val="0"/>
            <w:vAlign w:val="top"/>
          </w:tcPr>
          <w:p w14:paraId="74BBF837">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tc>
      </w:tr>
      <w:tr w14:paraId="7AC74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noWrap w:val="0"/>
            <w:vAlign w:val="center"/>
          </w:tcPr>
          <w:p w14:paraId="2C27B4DD">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毕业要求</w:t>
            </w:r>
            <w:r>
              <w:rPr>
                <w:rFonts w:hint="eastAsia" w:ascii="宋体" w:hAnsi="宋体" w:eastAsia="宋体" w:cs="宋体"/>
                <w:color w:val="000000"/>
                <w:sz w:val="21"/>
                <w:szCs w:val="21"/>
                <w:lang w:val="en-US" w:eastAsia="zh-CN"/>
              </w:rPr>
              <w:t>5</w:t>
            </w:r>
          </w:p>
        </w:tc>
        <w:tc>
          <w:tcPr>
            <w:tcW w:w="1956" w:type="pct"/>
            <w:noWrap w:val="0"/>
            <w:vAlign w:val="center"/>
          </w:tcPr>
          <w:p w14:paraId="0057AA24">
            <w:pPr>
              <w:keepNext w:val="0"/>
              <w:keepLines w:val="0"/>
              <w:suppressLineNumbers w:val="0"/>
              <w:spacing w:before="0" w:beforeAutospacing="0" w:after="0" w:afterAutospacing="0"/>
              <w:ind w:left="0" w:right="0"/>
              <w:jc w:val="left"/>
              <w:rPr>
                <w:rFonts w:hint="eastAsia" w:ascii="宋体" w:hAnsi="宋体" w:eastAsia="宋体" w:cs="宋体"/>
                <w:bCs/>
                <w:sz w:val="21"/>
                <w:szCs w:val="21"/>
                <w:vertAlign w:val="baseline"/>
                <w:lang w:val="en-US" w:eastAsia="zh-CN"/>
              </w:rPr>
            </w:pPr>
            <w:r>
              <w:rPr>
                <w:rFonts w:hint="eastAsia" w:ascii="宋体" w:hAnsi="宋体" w:eastAsia="宋体" w:cs="宋体"/>
                <w:b w:val="0"/>
                <w:bCs/>
                <w:color w:val="000000"/>
                <w:sz w:val="21"/>
                <w:szCs w:val="21"/>
              </w:rPr>
              <w:t>使用现代工具：能够针对数据科学与大数据专业领域的复杂工程问题，开发、选择并使用恰当的技术、资源、现代开发工具，包括对复杂工程问题的预测和模拟，并能够理解其局限性。</w:t>
            </w:r>
          </w:p>
        </w:tc>
        <w:tc>
          <w:tcPr>
            <w:tcW w:w="515" w:type="pct"/>
            <w:noWrap w:val="0"/>
            <w:vAlign w:val="top"/>
          </w:tcPr>
          <w:p w14:paraId="1B0646D4">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3C252FDC">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515" w:type="pct"/>
            <w:noWrap w:val="0"/>
            <w:vAlign w:val="top"/>
          </w:tcPr>
          <w:p w14:paraId="04B07021">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tc>
        <w:tc>
          <w:tcPr>
            <w:tcW w:w="515" w:type="pct"/>
            <w:noWrap w:val="0"/>
            <w:vAlign w:val="top"/>
          </w:tcPr>
          <w:p w14:paraId="5AD16A44">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tc>
        <w:tc>
          <w:tcPr>
            <w:tcW w:w="515" w:type="pct"/>
            <w:noWrap w:val="0"/>
            <w:vAlign w:val="top"/>
          </w:tcPr>
          <w:p w14:paraId="6D406545">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46692189">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516" w:type="pct"/>
            <w:noWrap w:val="0"/>
            <w:vAlign w:val="top"/>
          </w:tcPr>
          <w:p w14:paraId="5B3D9095">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63300295">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r>
      <w:tr w14:paraId="1C0C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noWrap w:val="0"/>
            <w:vAlign w:val="center"/>
          </w:tcPr>
          <w:p w14:paraId="10948D0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毕业要求</w:t>
            </w:r>
            <w:r>
              <w:rPr>
                <w:rFonts w:hint="eastAsia" w:ascii="宋体" w:hAnsi="宋体" w:eastAsia="宋体" w:cs="宋体"/>
                <w:color w:val="000000"/>
                <w:sz w:val="21"/>
                <w:szCs w:val="21"/>
                <w:lang w:val="en-US" w:eastAsia="zh-CN"/>
              </w:rPr>
              <w:t>6</w:t>
            </w:r>
          </w:p>
        </w:tc>
        <w:tc>
          <w:tcPr>
            <w:tcW w:w="1956" w:type="pct"/>
            <w:noWrap w:val="0"/>
            <w:vAlign w:val="center"/>
          </w:tcPr>
          <w:p w14:paraId="326C5258">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400" w:lineRule="exact"/>
              <w:ind w:left="0" w:right="0"/>
              <w:jc w:val="both"/>
              <w:rPr>
                <w:rFonts w:hint="eastAsia" w:ascii="宋体" w:hAnsi="宋体" w:eastAsia="宋体" w:cs="宋体"/>
                <w:bCs/>
                <w:sz w:val="21"/>
                <w:szCs w:val="21"/>
                <w:vertAlign w:val="baseline"/>
                <w:lang w:val="en-US" w:eastAsia="zh-CN"/>
              </w:rPr>
            </w:pPr>
            <w:r>
              <w:rPr>
                <w:rFonts w:hint="eastAsia" w:ascii="宋体" w:hAnsi="宋体" w:eastAsia="宋体" w:cs="宋体"/>
                <w:b w:val="0"/>
                <w:bCs/>
                <w:color w:val="000000"/>
                <w:sz w:val="21"/>
                <w:szCs w:val="21"/>
              </w:rPr>
              <w:t>工程与社会：能够基于工程背景知识进行合理分析，评价数据科学与大数据专业工程实践和复杂工程问题的解决方案对社会、健康、安全、法律以及文化的影响，并理解应承担的责任。</w:t>
            </w:r>
          </w:p>
        </w:tc>
        <w:tc>
          <w:tcPr>
            <w:tcW w:w="515" w:type="pct"/>
            <w:noWrap w:val="0"/>
            <w:vAlign w:val="top"/>
          </w:tcPr>
          <w:p w14:paraId="16946C81">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tc>
        <w:tc>
          <w:tcPr>
            <w:tcW w:w="515" w:type="pct"/>
            <w:noWrap w:val="0"/>
            <w:vAlign w:val="top"/>
          </w:tcPr>
          <w:p w14:paraId="20EF5E9E">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2CCE60BC">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515" w:type="pct"/>
            <w:noWrap w:val="0"/>
            <w:vAlign w:val="top"/>
          </w:tcPr>
          <w:p w14:paraId="638A024E">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7A225D9E">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515" w:type="pct"/>
            <w:noWrap w:val="0"/>
            <w:vAlign w:val="top"/>
          </w:tcPr>
          <w:p w14:paraId="7967AC48">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tc>
        <w:tc>
          <w:tcPr>
            <w:tcW w:w="516" w:type="pct"/>
            <w:noWrap w:val="0"/>
            <w:vAlign w:val="top"/>
          </w:tcPr>
          <w:p w14:paraId="1A6F0309">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42F9D544">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r>
      <w:tr w14:paraId="54B1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noWrap w:val="0"/>
            <w:vAlign w:val="center"/>
          </w:tcPr>
          <w:p w14:paraId="4D1CB57D">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毕业要求</w:t>
            </w:r>
            <w:r>
              <w:rPr>
                <w:rFonts w:hint="eastAsia" w:ascii="宋体" w:hAnsi="宋体" w:eastAsia="宋体" w:cs="宋体"/>
                <w:color w:val="000000"/>
                <w:sz w:val="21"/>
                <w:szCs w:val="21"/>
                <w:lang w:val="en-US" w:eastAsia="zh-CN"/>
              </w:rPr>
              <w:t>7</w:t>
            </w:r>
          </w:p>
        </w:tc>
        <w:tc>
          <w:tcPr>
            <w:tcW w:w="1956" w:type="pct"/>
            <w:noWrap w:val="0"/>
            <w:vAlign w:val="center"/>
          </w:tcPr>
          <w:p w14:paraId="0624D5A1">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400" w:lineRule="exact"/>
              <w:ind w:left="0" w:right="0"/>
              <w:jc w:val="left"/>
              <w:rPr>
                <w:rFonts w:hint="eastAsia" w:ascii="宋体" w:hAnsi="宋体" w:eastAsia="宋体" w:cs="宋体"/>
                <w:bCs/>
                <w:sz w:val="21"/>
                <w:szCs w:val="21"/>
                <w:vertAlign w:val="baseline"/>
                <w:lang w:val="en-US" w:eastAsia="zh-CN"/>
              </w:rPr>
            </w:pPr>
            <w:r>
              <w:rPr>
                <w:rFonts w:hint="eastAsia" w:ascii="宋体" w:hAnsi="宋体" w:eastAsia="宋体" w:cs="宋体"/>
                <w:b w:val="0"/>
                <w:bCs/>
                <w:color w:val="000000"/>
                <w:sz w:val="21"/>
                <w:szCs w:val="21"/>
              </w:rPr>
              <w:t>环境和可持续发展：能够理解和评价针对数据科学与大数据专业复杂工程问题的具体工程实践对环境、社会可持续发展的影响。</w:t>
            </w:r>
          </w:p>
        </w:tc>
        <w:tc>
          <w:tcPr>
            <w:tcW w:w="515" w:type="pct"/>
            <w:noWrap w:val="0"/>
            <w:vAlign w:val="top"/>
          </w:tcPr>
          <w:p w14:paraId="0E24C25E">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tc>
        <w:tc>
          <w:tcPr>
            <w:tcW w:w="515" w:type="pct"/>
            <w:noWrap w:val="0"/>
            <w:vAlign w:val="top"/>
          </w:tcPr>
          <w:p w14:paraId="4A2CDA07">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tc>
        <w:tc>
          <w:tcPr>
            <w:tcW w:w="515" w:type="pct"/>
            <w:noWrap w:val="0"/>
            <w:vAlign w:val="top"/>
          </w:tcPr>
          <w:p w14:paraId="7E1871EF">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2362DF0A">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515" w:type="pct"/>
            <w:noWrap w:val="0"/>
            <w:vAlign w:val="top"/>
          </w:tcPr>
          <w:p w14:paraId="1ADFA749">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tc>
        <w:tc>
          <w:tcPr>
            <w:tcW w:w="516" w:type="pct"/>
            <w:noWrap w:val="0"/>
            <w:vAlign w:val="top"/>
          </w:tcPr>
          <w:p w14:paraId="32F2E2BB">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5DE4898B">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r>
      <w:tr w14:paraId="5F21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noWrap w:val="0"/>
            <w:vAlign w:val="center"/>
          </w:tcPr>
          <w:p w14:paraId="047FF3E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毕业要求</w:t>
            </w:r>
            <w:r>
              <w:rPr>
                <w:rFonts w:hint="eastAsia" w:ascii="宋体" w:hAnsi="宋体" w:eastAsia="宋体" w:cs="宋体"/>
                <w:color w:val="000000"/>
                <w:sz w:val="21"/>
                <w:szCs w:val="21"/>
                <w:lang w:val="en-US" w:eastAsia="zh-CN"/>
              </w:rPr>
              <w:t>8</w:t>
            </w:r>
          </w:p>
        </w:tc>
        <w:tc>
          <w:tcPr>
            <w:tcW w:w="1956" w:type="pct"/>
            <w:noWrap w:val="0"/>
            <w:vAlign w:val="center"/>
          </w:tcPr>
          <w:p w14:paraId="6CC267B1">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400" w:lineRule="exact"/>
              <w:ind w:left="0" w:right="0"/>
              <w:jc w:val="left"/>
              <w:rPr>
                <w:rFonts w:hint="eastAsia" w:ascii="宋体" w:hAnsi="宋体" w:eastAsia="宋体" w:cs="宋体"/>
                <w:bCs/>
                <w:sz w:val="21"/>
                <w:szCs w:val="21"/>
                <w:vertAlign w:val="baseline"/>
                <w:lang w:val="en-US" w:eastAsia="zh-CN"/>
              </w:rPr>
            </w:pPr>
            <w:r>
              <w:rPr>
                <w:rFonts w:hint="eastAsia" w:ascii="宋体" w:hAnsi="宋体" w:eastAsia="宋体" w:cs="宋体"/>
                <w:b w:val="0"/>
                <w:bCs/>
                <w:color w:val="000000"/>
                <w:sz w:val="21"/>
                <w:szCs w:val="21"/>
              </w:rPr>
              <w:t>职业规范：具有人文社会科学素养、社会责任感，能够在数据科学与大数据专业工程实践中理解并遵守工程职业道德和规范，履行责任。</w:t>
            </w:r>
          </w:p>
        </w:tc>
        <w:tc>
          <w:tcPr>
            <w:tcW w:w="515" w:type="pct"/>
            <w:noWrap w:val="0"/>
            <w:vAlign w:val="top"/>
          </w:tcPr>
          <w:p w14:paraId="2E2737A5">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tc>
        <w:tc>
          <w:tcPr>
            <w:tcW w:w="515" w:type="pct"/>
            <w:noWrap w:val="0"/>
            <w:vAlign w:val="top"/>
          </w:tcPr>
          <w:p w14:paraId="0987F550">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01BA93A3">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515" w:type="pct"/>
            <w:noWrap w:val="0"/>
            <w:vAlign w:val="top"/>
          </w:tcPr>
          <w:p w14:paraId="26108855">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4D1B0AD6">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515" w:type="pct"/>
            <w:noWrap w:val="0"/>
            <w:vAlign w:val="top"/>
          </w:tcPr>
          <w:p w14:paraId="19120BBF">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tc>
        <w:tc>
          <w:tcPr>
            <w:tcW w:w="516" w:type="pct"/>
            <w:noWrap w:val="0"/>
            <w:vAlign w:val="top"/>
          </w:tcPr>
          <w:p w14:paraId="51D2E691">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tc>
      </w:tr>
      <w:tr w14:paraId="61B5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noWrap w:val="0"/>
            <w:vAlign w:val="center"/>
          </w:tcPr>
          <w:p w14:paraId="782760E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rPr>
              <w:t>毕业要求</w:t>
            </w:r>
            <w:r>
              <w:rPr>
                <w:rFonts w:hint="eastAsia" w:ascii="宋体" w:hAnsi="宋体" w:eastAsia="宋体" w:cs="宋体"/>
                <w:color w:val="000000"/>
                <w:sz w:val="21"/>
                <w:szCs w:val="21"/>
                <w:lang w:val="en-US" w:eastAsia="zh-CN"/>
              </w:rPr>
              <w:t>9</w:t>
            </w:r>
          </w:p>
        </w:tc>
        <w:tc>
          <w:tcPr>
            <w:tcW w:w="1956" w:type="pct"/>
            <w:noWrap w:val="0"/>
            <w:vAlign w:val="center"/>
          </w:tcPr>
          <w:p w14:paraId="2691055B">
            <w:pPr>
              <w:keepNext w:val="0"/>
              <w:keepLines w:val="0"/>
              <w:suppressLineNumbers w:val="0"/>
              <w:spacing w:before="0" w:beforeAutospacing="0" w:after="0" w:afterAutospacing="0"/>
              <w:ind w:left="0" w:right="0"/>
              <w:jc w:val="left"/>
              <w:rPr>
                <w:rFonts w:hint="eastAsia" w:ascii="宋体" w:hAnsi="宋体" w:eastAsia="宋体" w:cs="宋体"/>
                <w:bCs/>
                <w:sz w:val="21"/>
                <w:szCs w:val="21"/>
                <w:vertAlign w:val="baseline"/>
                <w:lang w:val="en-US" w:eastAsia="zh-CN"/>
              </w:rPr>
            </w:pPr>
            <w:r>
              <w:rPr>
                <w:rFonts w:hint="eastAsia" w:ascii="宋体" w:hAnsi="宋体" w:eastAsia="宋体" w:cs="宋体"/>
                <w:b w:val="0"/>
                <w:bCs/>
                <w:color w:val="000000"/>
                <w:sz w:val="21"/>
                <w:szCs w:val="21"/>
              </w:rPr>
              <w:t>个人和团队：能够在多学科背景下的团队中承担个体、团队成员以及负责人的角色。</w:t>
            </w:r>
          </w:p>
        </w:tc>
        <w:tc>
          <w:tcPr>
            <w:tcW w:w="515" w:type="pct"/>
            <w:noWrap w:val="0"/>
            <w:vAlign w:val="top"/>
          </w:tcPr>
          <w:p w14:paraId="266B2615">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tc>
        <w:tc>
          <w:tcPr>
            <w:tcW w:w="515" w:type="pct"/>
            <w:noWrap w:val="0"/>
            <w:vAlign w:val="top"/>
          </w:tcPr>
          <w:p w14:paraId="1F1175B6">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4C383D61">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515" w:type="pct"/>
            <w:noWrap w:val="0"/>
            <w:vAlign w:val="top"/>
          </w:tcPr>
          <w:p w14:paraId="4B00BFAE">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tc>
        <w:tc>
          <w:tcPr>
            <w:tcW w:w="515" w:type="pct"/>
            <w:noWrap w:val="0"/>
            <w:vAlign w:val="top"/>
          </w:tcPr>
          <w:p w14:paraId="70B17FBC">
            <w:pPr>
              <w:keepNext w:val="0"/>
              <w:keepLines w:val="0"/>
              <w:suppressLineNumbers w:val="0"/>
              <w:spacing w:before="0" w:beforeAutospacing="0" w:after="0" w:afterAutospacing="0"/>
              <w:ind w:left="0" w:leftChars="0" w:right="0" w:rightChars="0" w:firstLine="201" w:firstLineChars="0"/>
              <w:jc w:val="center"/>
              <w:rPr>
                <w:rFonts w:hint="eastAsia" w:ascii="宋体" w:hAnsi="宋体" w:eastAsia="宋体" w:cs="宋体"/>
                <w:bCs/>
                <w:sz w:val="21"/>
                <w:szCs w:val="21"/>
                <w:vertAlign w:val="baseline"/>
                <w:lang w:val="en-US" w:eastAsia="zh-CN"/>
              </w:rPr>
            </w:pPr>
          </w:p>
          <w:p w14:paraId="0FABEDE0">
            <w:pPr>
              <w:keepNext w:val="0"/>
              <w:keepLines w:val="0"/>
              <w:suppressLineNumbers w:val="0"/>
              <w:spacing w:before="0" w:beforeAutospacing="0" w:after="0" w:afterAutospacing="0"/>
              <w:ind w:left="0" w:leftChars="0" w:right="0" w:rightChars="0" w:firstLine="201" w:firstLineChars="0"/>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516" w:type="pct"/>
            <w:noWrap w:val="0"/>
            <w:vAlign w:val="top"/>
          </w:tcPr>
          <w:p w14:paraId="57301B31">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tc>
      </w:tr>
      <w:tr w14:paraId="318F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noWrap w:val="0"/>
            <w:vAlign w:val="center"/>
          </w:tcPr>
          <w:p w14:paraId="68C942B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毕业要求</w:t>
            </w:r>
            <w:r>
              <w:rPr>
                <w:rFonts w:hint="eastAsia" w:ascii="宋体" w:hAnsi="宋体" w:eastAsia="宋体" w:cs="宋体"/>
                <w:color w:val="000000"/>
                <w:sz w:val="21"/>
                <w:szCs w:val="21"/>
                <w:lang w:val="en-US" w:eastAsia="zh-CN"/>
              </w:rPr>
              <w:t>10</w:t>
            </w:r>
          </w:p>
        </w:tc>
        <w:tc>
          <w:tcPr>
            <w:tcW w:w="1956" w:type="pct"/>
            <w:noWrap w:val="0"/>
            <w:vAlign w:val="center"/>
          </w:tcPr>
          <w:p w14:paraId="1E2EAB29">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400" w:lineRule="exact"/>
              <w:ind w:left="0" w:right="0"/>
              <w:jc w:val="left"/>
              <w:rPr>
                <w:rFonts w:hint="eastAsia" w:ascii="宋体" w:hAnsi="宋体" w:eastAsia="宋体" w:cs="宋体"/>
                <w:bCs/>
                <w:sz w:val="21"/>
                <w:szCs w:val="21"/>
                <w:vertAlign w:val="baseline"/>
                <w:lang w:val="en-US" w:eastAsia="zh-CN"/>
              </w:rPr>
            </w:pPr>
            <w:r>
              <w:rPr>
                <w:rFonts w:hint="eastAsia" w:ascii="宋体" w:hAnsi="宋体" w:eastAsia="宋体" w:cs="宋体"/>
                <w:b w:val="0"/>
                <w:bCs/>
                <w:color w:val="000000"/>
                <w:sz w:val="21"/>
                <w:szCs w:val="21"/>
              </w:rPr>
              <w:t>沟通：掌握与社会公众沟通交流的基本技巧；能够与业界同行就数据科学与大数据专业领域的复杂工程问题进行学术交流和有效沟通，包括撰写报告、陈述发言、清晰表达或回应指令；具备一定的国际视野，能够在跨文化背景下进行沟通与交流。</w:t>
            </w:r>
          </w:p>
        </w:tc>
        <w:tc>
          <w:tcPr>
            <w:tcW w:w="515" w:type="pct"/>
            <w:noWrap w:val="0"/>
            <w:vAlign w:val="top"/>
          </w:tcPr>
          <w:p w14:paraId="4D3C39FD">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tc>
        <w:tc>
          <w:tcPr>
            <w:tcW w:w="515" w:type="pct"/>
            <w:noWrap w:val="0"/>
            <w:vAlign w:val="top"/>
          </w:tcPr>
          <w:p w14:paraId="374305DE">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56F54E12">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1217D4ED">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515" w:type="pct"/>
            <w:noWrap w:val="0"/>
            <w:vAlign w:val="top"/>
          </w:tcPr>
          <w:p w14:paraId="79F265D9">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40F8848C">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44A2FCB9">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515" w:type="pct"/>
            <w:noWrap w:val="0"/>
            <w:vAlign w:val="top"/>
          </w:tcPr>
          <w:p w14:paraId="0ECC8EA2">
            <w:pPr>
              <w:keepNext w:val="0"/>
              <w:keepLines w:val="0"/>
              <w:suppressLineNumbers w:val="0"/>
              <w:spacing w:before="0" w:beforeAutospacing="0" w:after="0" w:afterAutospacing="0"/>
              <w:ind w:left="0" w:leftChars="0" w:right="0" w:rightChars="0" w:firstLine="201" w:firstLineChars="0"/>
              <w:jc w:val="center"/>
              <w:rPr>
                <w:rFonts w:hint="eastAsia" w:ascii="宋体" w:hAnsi="宋体" w:eastAsia="宋体" w:cs="宋体"/>
                <w:bCs/>
                <w:sz w:val="21"/>
                <w:szCs w:val="21"/>
                <w:vertAlign w:val="baseline"/>
                <w:lang w:val="en-US" w:eastAsia="zh-CN"/>
              </w:rPr>
            </w:pPr>
          </w:p>
        </w:tc>
        <w:tc>
          <w:tcPr>
            <w:tcW w:w="516" w:type="pct"/>
            <w:noWrap w:val="0"/>
            <w:vAlign w:val="top"/>
          </w:tcPr>
          <w:p w14:paraId="6849669E">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52F36AEF">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167F5035">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r>
      <w:tr w14:paraId="1E52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noWrap w:val="0"/>
            <w:vAlign w:val="center"/>
          </w:tcPr>
          <w:p w14:paraId="148356EE">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rPr>
              <w:t>毕业要求</w:t>
            </w:r>
            <w:r>
              <w:rPr>
                <w:rFonts w:hint="eastAsia" w:ascii="宋体" w:hAnsi="宋体" w:eastAsia="宋体" w:cs="宋体"/>
                <w:color w:val="000000"/>
                <w:sz w:val="21"/>
                <w:szCs w:val="21"/>
                <w:lang w:val="en-US" w:eastAsia="zh-CN"/>
              </w:rPr>
              <w:t>11</w:t>
            </w:r>
          </w:p>
        </w:tc>
        <w:tc>
          <w:tcPr>
            <w:tcW w:w="1956" w:type="pct"/>
            <w:noWrap w:val="0"/>
            <w:vAlign w:val="center"/>
          </w:tcPr>
          <w:p w14:paraId="16E90318">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400" w:lineRule="exact"/>
              <w:ind w:left="0" w:right="0"/>
              <w:jc w:val="left"/>
              <w:rPr>
                <w:rFonts w:hint="eastAsia" w:ascii="宋体" w:hAnsi="宋体" w:eastAsia="宋体" w:cs="宋体"/>
                <w:bCs/>
                <w:sz w:val="21"/>
                <w:szCs w:val="21"/>
                <w:vertAlign w:val="baseline"/>
                <w:lang w:val="en-US" w:eastAsia="zh-CN"/>
              </w:rPr>
            </w:pPr>
            <w:r>
              <w:rPr>
                <w:rFonts w:hint="eastAsia" w:ascii="宋体" w:hAnsi="宋体" w:eastAsia="宋体" w:cs="宋体"/>
                <w:b w:val="0"/>
                <w:bCs/>
                <w:color w:val="000000"/>
                <w:sz w:val="21"/>
                <w:szCs w:val="21"/>
              </w:rPr>
              <w:t>项目管理：理解并掌握工程管理原理与经济决策方法，并能在多学科环境中应用。</w:t>
            </w:r>
          </w:p>
        </w:tc>
        <w:tc>
          <w:tcPr>
            <w:tcW w:w="515" w:type="pct"/>
            <w:noWrap w:val="0"/>
            <w:vAlign w:val="top"/>
          </w:tcPr>
          <w:p w14:paraId="6F003C00">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tc>
        <w:tc>
          <w:tcPr>
            <w:tcW w:w="515" w:type="pct"/>
            <w:noWrap w:val="0"/>
            <w:vAlign w:val="top"/>
          </w:tcPr>
          <w:p w14:paraId="2EE6D729">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5D39E0F8">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515" w:type="pct"/>
            <w:noWrap w:val="0"/>
            <w:vAlign w:val="top"/>
          </w:tcPr>
          <w:p w14:paraId="71218FF3">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p w14:paraId="5F4B1025">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515" w:type="pct"/>
            <w:noWrap w:val="0"/>
            <w:vAlign w:val="top"/>
          </w:tcPr>
          <w:p w14:paraId="47CB6C8F">
            <w:pPr>
              <w:keepNext w:val="0"/>
              <w:keepLines w:val="0"/>
              <w:suppressLineNumbers w:val="0"/>
              <w:spacing w:before="0" w:beforeAutospacing="0" w:after="0" w:afterAutospacing="0"/>
              <w:ind w:left="0" w:leftChars="0" w:right="0" w:rightChars="0" w:firstLine="201" w:firstLineChars="0"/>
              <w:jc w:val="center"/>
              <w:rPr>
                <w:rFonts w:hint="eastAsia" w:ascii="宋体" w:hAnsi="宋体" w:eastAsia="宋体" w:cs="宋体"/>
                <w:bCs/>
                <w:sz w:val="21"/>
                <w:szCs w:val="21"/>
                <w:vertAlign w:val="baseline"/>
                <w:lang w:val="en-US" w:eastAsia="zh-CN"/>
              </w:rPr>
            </w:pPr>
          </w:p>
        </w:tc>
        <w:tc>
          <w:tcPr>
            <w:tcW w:w="516" w:type="pct"/>
            <w:noWrap w:val="0"/>
            <w:vAlign w:val="top"/>
          </w:tcPr>
          <w:p w14:paraId="500C1D49">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tc>
      </w:tr>
      <w:tr w14:paraId="21CA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 w:type="pct"/>
            <w:noWrap w:val="0"/>
            <w:vAlign w:val="center"/>
          </w:tcPr>
          <w:p w14:paraId="27E85AA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毕业要求</w:t>
            </w:r>
            <w:r>
              <w:rPr>
                <w:rFonts w:hint="eastAsia" w:ascii="宋体" w:hAnsi="宋体" w:eastAsia="宋体" w:cs="宋体"/>
                <w:color w:val="000000"/>
                <w:sz w:val="21"/>
                <w:szCs w:val="21"/>
                <w:lang w:val="en-US" w:eastAsia="zh-CN"/>
              </w:rPr>
              <w:t>12</w:t>
            </w:r>
          </w:p>
        </w:tc>
        <w:tc>
          <w:tcPr>
            <w:tcW w:w="1956" w:type="pct"/>
            <w:noWrap w:val="0"/>
            <w:vAlign w:val="center"/>
          </w:tcPr>
          <w:p w14:paraId="543AFA23">
            <w:pPr>
              <w:keepNext w:val="0"/>
              <w:keepLines w:val="0"/>
              <w:suppressLineNumbers w:val="0"/>
              <w:spacing w:before="0" w:beforeAutospacing="0" w:after="0" w:afterAutospacing="0"/>
              <w:ind w:left="0" w:right="0"/>
              <w:jc w:val="left"/>
              <w:rPr>
                <w:rFonts w:hint="eastAsia" w:ascii="宋体" w:hAnsi="宋体" w:eastAsia="宋体" w:cs="宋体"/>
                <w:bCs/>
                <w:sz w:val="21"/>
                <w:szCs w:val="21"/>
                <w:vertAlign w:val="baseline"/>
                <w:lang w:val="en-US" w:eastAsia="zh-CN"/>
              </w:rPr>
            </w:pPr>
            <w:r>
              <w:rPr>
                <w:rFonts w:hint="eastAsia" w:ascii="宋体" w:hAnsi="宋体" w:eastAsia="宋体" w:cs="宋体"/>
                <w:b w:val="0"/>
                <w:bCs/>
                <w:color w:val="000000"/>
                <w:sz w:val="21"/>
                <w:szCs w:val="21"/>
              </w:rPr>
              <w:t>终身学习：具有自主学习和终身学习的意识，有不断学习和适应发展的能力。</w:t>
            </w:r>
          </w:p>
        </w:tc>
        <w:tc>
          <w:tcPr>
            <w:tcW w:w="515" w:type="pct"/>
            <w:noWrap w:val="0"/>
            <w:vAlign w:val="top"/>
          </w:tcPr>
          <w:p w14:paraId="569FD66D">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515" w:type="pct"/>
            <w:noWrap w:val="0"/>
            <w:vAlign w:val="top"/>
          </w:tcPr>
          <w:p w14:paraId="34C063C4">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tc>
        <w:tc>
          <w:tcPr>
            <w:tcW w:w="515" w:type="pct"/>
            <w:noWrap w:val="0"/>
            <w:vAlign w:val="top"/>
          </w:tcPr>
          <w:p w14:paraId="2727722D">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p>
        </w:tc>
        <w:tc>
          <w:tcPr>
            <w:tcW w:w="515" w:type="pct"/>
            <w:noWrap w:val="0"/>
            <w:vAlign w:val="top"/>
          </w:tcPr>
          <w:p w14:paraId="3F83D4E4">
            <w:pPr>
              <w:keepNext w:val="0"/>
              <w:keepLines w:val="0"/>
              <w:suppressLineNumbers w:val="0"/>
              <w:spacing w:before="0" w:beforeAutospacing="0" w:after="0" w:afterAutospacing="0"/>
              <w:ind w:left="0" w:leftChars="0" w:right="0" w:rightChars="0" w:firstLine="201" w:firstLineChars="0"/>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c>
          <w:tcPr>
            <w:tcW w:w="516" w:type="pct"/>
            <w:noWrap w:val="0"/>
            <w:vAlign w:val="top"/>
          </w:tcPr>
          <w:p w14:paraId="7AC7169A">
            <w:pPr>
              <w:keepNext w:val="0"/>
              <w:keepLines w:val="0"/>
              <w:suppressLineNumbers w:val="0"/>
              <w:spacing w:before="0" w:beforeAutospacing="0" w:after="0" w:afterAutospacing="0"/>
              <w:ind w:left="0" w:leftChars="0" w:right="0" w:rightChars="0"/>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w:t>
            </w:r>
          </w:p>
        </w:tc>
      </w:tr>
    </w:tbl>
    <w:p w14:paraId="7A876E1B">
      <w:pPr>
        <w:spacing w:line="360" w:lineRule="auto"/>
        <w:jc w:val="left"/>
        <w:rPr>
          <w:rFonts w:hint="eastAsia" w:ascii="宋体" w:hAnsi="宋体" w:eastAsia="宋体" w:cs="宋体"/>
          <w:b/>
          <w:sz w:val="24"/>
          <w:szCs w:val="32"/>
        </w:rPr>
      </w:pPr>
      <w:r>
        <w:rPr>
          <w:rFonts w:hint="eastAsia" w:ascii="宋体" w:hAnsi="宋体" w:eastAsia="宋体" w:cs="宋体"/>
          <w:szCs w:val="21"/>
        </w:rPr>
        <w:t>注：矩阵图中毕业要求与培养目标支撑对应关系的框内打“√”。</w:t>
      </w:r>
    </w:p>
    <w:p w14:paraId="62132EF0">
      <w:pPr>
        <w:pStyle w:val="4"/>
        <w:spacing w:line="400" w:lineRule="exact"/>
        <w:rPr>
          <w:rFonts w:hint="eastAsia" w:ascii="宋体" w:hAnsi="宋体" w:eastAsia="宋体" w:cs="宋体"/>
          <w:color w:val="FF0000"/>
        </w:rPr>
      </w:pPr>
    </w:p>
    <w:p w14:paraId="173357A3">
      <w:pPr>
        <w:pStyle w:val="4"/>
        <w:spacing w:line="400" w:lineRule="exact"/>
        <w:rPr>
          <w:rFonts w:hint="eastAsia" w:ascii="宋体" w:hAnsi="宋体" w:eastAsia="宋体" w:cs="宋体"/>
          <w:color w:val="FF0000"/>
        </w:rPr>
      </w:pPr>
    </w:p>
    <w:p w14:paraId="2C3786F5">
      <w:pPr>
        <w:pStyle w:val="4"/>
        <w:spacing w:line="400" w:lineRule="exact"/>
        <w:rPr>
          <w:rFonts w:hint="eastAsia" w:ascii="宋体" w:hAnsi="宋体" w:eastAsia="宋体" w:cs="宋体"/>
          <w:color w:val="FF0000"/>
        </w:rPr>
      </w:pPr>
    </w:p>
    <w:p w14:paraId="24749B26">
      <w:pPr>
        <w:pStyle w:val="4"/>
        <w:spacing w:line="400" w:lineRule="exact"/>
        <w:rPr>
          <w:rFonts w:hint="eastAsia" w:ascii="宋体" w:hAnsi="宋体" w:eastAsia="宋体" w:cs="宋体"/>
          <w:color w:val="FF0000"/>
        </w:rPr>
      </w:pPr>
    </w:p>
    <w:p w14:paraId="22939C81">
      <w:pPr>
        <w:pStyle w:val="4"/>
        <w:spacing w:line="400" w:lineRule="exact"/>
        <w:rPr>
          <w:rFonts w:hint="eastAsia" w:ascii="宋体" w:hAnsi="宋体" w:eastAsia="宋体" w:cs="宋体"/>
          <w:color w:val="FF0000"/>
        </w:rPr>
      </w:pPr>
    </w:p>
    <w:p w14:paraId="4981B608">
      <w:pPr>
        <w:pStyle w:val="4"/>
        <w:spacing w:line="400" w:lineRule="exact"/>
        <w:rPr>
          <w:rFonts w:hint="eastAsia" w:ascii="宋体" w:hAnsi="宋体" w:eastAsia="宋体" w:cs="宋体"/>
          <w:color w:val="FF0000"/>
        </w:rPr>
      </w:pPr>
    </w:p>
    <w:p w14:paraId="11063A0C">
      <w:pPr>
        <w:widowControl/>
        <w:numPr>
          <w:ilvl w:val="0"/>
          <w:numId w:val="0"/>
        </w:numPr>
        <w:spacing w:line="420" w:lineRule="exact"/>
        <w:outlineLvl w:val="0"/>
        <w:rPr>
          <w:rFonts w:hint="eastAsia" w:ascii="宋体" w:hAnsi="宋体" w:eastAsia="宋体" w:cs="宋体"/>
          <w:sz w:val="28"/>
          <w:szCs w:val="28"/>
        </w:rPr>
      </w:pPr>
      <w:r>
        <w:rPr>
          <w:rFonts w:hint="eastAsia" w:ascii="宋体" w:hAnsi="宋体" w:eastAsia="宋体" w:cs="宋体"/>
          <w:b/>
          <w:sz w:val="28"/>
          <w:szCs w:val="28"/>
          <w:lang w:val="en-US" w:eastAsia="zh-CN"/>
        </w:rPr>
        <w:t>附件2：</w:t>
      </w:r>
      <w:r>
        <w:rPr>
          <w:rFonts w:hint="eastAsia" w:ascii="宋体" w:hAnsi="宋体" w:eastAsia="宋体" w:cs="宋体"/>
          <w:b/>
          <w:sz w:val="28"/>
          <w:szCs w:val="28"/>
        </w:rPr>
        <w:t>课程体系与毕业要求支撑关系矩阵</w:t>
      </w:r>
    </w:p>
    <w:p w14:paraId="12B61A31">
      <w:pPr>
        <w:spacing w:line="440" w:lineRule="exact"/>
        <w:rPr>
          <w:rFonts w:hint="default" w:ascii="宋体" w:hAnsi="宋体" w:eastAsia="宋体" w:cs="宋体"/>
          <w:b/>
          <w:color w:val="000000"/>
          <w:szCs w:val="21"/>
          <w:lang w:val="en-US" w:eastAsia="zh-CN"/>
        </w:rPr>
      </w:pPr>
      <w:r>
        <w:rPr>
          <w:rFonts w:hint="eastAsia" w:ascii="宋体" w:hAnsi="宋体" w:eastAsia="宋体" w:cs="宋体"/>
          <w:color w:val="000000"/>
          <w:sz w:val="21"/>
          <w:szCs w:val="21"/>
        </w:rPr>
        <w:t>本专业课程体系对毕业要求的支撑关系用“课程体系—毕业要求”支撑关系矩阵进行描述</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如下表所示：</w:t>
      </w:r>
    </w:p>
    <w:p w14:paraId="2CC06EA7">
      <w:pPr>
        <w:ind w:firstLine="482"/>
        <w:jc w:val="center"/>
        <w:rPr>
          <w:rFonts w:hint="eastAsia" w:ascii="宋体" w:hAnsi="宋体" w:eastAsia="宋体" w:cs="宋体"/>
          <w:color w:val="000000"/>
          <w:kern w:val="0"/>
        </w:rPr>
      </w:pPr>
      <w:r>
        <w:rPr>
          <w:rFonts w:hint="eastAsia" w:ascii="宋体" w:hAnsi="宋体" w:eastAsia="宋体" w:cs="宋体"/>
          <w:b/>
          <w:color w:val="000000"/>
          <w:szCs w:val="21"/>
        </w:rPr>
        <w:t>“课程体系—毕业要求”支撑关系矩阵</w:t>
      </w:r>
    </w:p>
    <w:tbl>
      <w:tblPr>
        <w:tblStyle w:val="10"/>
        <w:tblW w:w="49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
        <w:gridCol w:w="427"/>
        <w:gridCol w:w="2308"/>
        <w:gridCol w:w="931"/>
        <w:gridCol w:w="937"/>
        <w:gridCol w:w="919"/>
        <w:gridCol w:w="922"/>
        <w:gridCol w:w="928"/>
        <w:gridCol w:w="999"/>
        <w:gridCol w:w="963"/>
        <w:gridCol w:w="958"/>
        <w:gridCol w:w="937"/>
        <w:gridCol w:w="972"/>
        <w:gridCol w:w="987"/>
        <w:gridCol w:w="1073"/>
      </w:tblGrid>
      <w:tr w14:paraId="3E03A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blHeader/>
          <w:jc w:val="center"/>
        </w:trPr>
        <w:tc>
          <w:tcPr>
            <w:tcW w:w="173"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7D9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80D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课程性质</w:t>
            </w:r>
          </w:p>
        </w:tc>
        <w:tc>
          <w:tcPr>
            <w:tcW w:w="781"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F740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课程名称</w:t>
            </w:r>
          </w:p>
        </w:tc>
        <w:tc>
          <w:tcPr>
            <w:tcW w:w="3900" w:type="pct"/>
            <w:gridSpan w:val="12"/>
            <w:tcBorders>
              <w:top w:val="single" w:color="000000" w:sz="4" w:space="0"/>
              <w:left w:val="single" w:color="000000" w:sz="4" w:space="0"/>
              <w:bottom w:val="single" w:color="000000" w:sz="4" w:space="0"/>
              <w:right w:val="single" w:color="000000" w:sz="4" w:space="0"/>
            </w:tcBorders>
            <w:noWrap/>
            <w:vAlign w:val="center"/>
          </w:tcPr>
          <w:p w14:paraId="6D32C9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毕业要求</w:t>
            </w:r>
          </w:p>
        </w:tc>
      </w:tr>
      <w:tr w14:paraId="23742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blHeader/>
          <w:jc w:val="center"/>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88A09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A1D1A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781"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CE4AA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2B494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317" w:type="pct"/>
            <w:tcBorders>
              <w:top w:val="single" w:color="000000" w:sz="4" w:space="0"/>
              <w:left w:val="single" w:color="000000" w:sz="4" w:space="0"/>
              <w:bottom w:val="single" w:color="000000" w:sz="4" w:space="0"/>
              <w:right w:val="single" w:color="000000" w:sz="4" w:space="0"/>
            </w:tcBorders>
            <w:noWrap/>
            <w:vAlign w:val="center"/>
          </w:tcPr>
          <w:p w14:paraId="3AC099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250F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11831F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7AC2A7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5</w:t>
            </w:r>
          </w:p>
        </w:tc>
        <w:tc>
          <w:tcPr>
            <w:tcW w:w="338" w:type="pct"/>
            <w:tcBorders>
              <w:top w:val="single" w:color="000000" w:sz="4" w:space="0"/>
              <w:left w:val="single" w:color="000000" w:sz="4" w:space="0"/>
              <w:bottom w:val="single" w:color="000000" w:sz="4" w:space="0"/>
              <w:right w:val="single" w:color="000000" w:sz="4" w:space="0"/>
            </w:tcBorders>
            <w:noWrap/>
            <w:vAlign w:val="center"/>
          </w:tcPr>
          <w:p w14:paraId="013201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6</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33D5B6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7</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479773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w:t>
            </w:r>
          </w:p>
        </w:tc>
        <w:tc>
          <w:tcPr>
            <w:tcW w:w="317" w:type="pct"/>
            <w:tcBorders>
              <w:top w:val="single" w:color="000000" w:sz="4" w:space="0"/>
              <w:left w:val="single" w:color="000000" w:sz="4" w:space="0"/>
              <w:bottom w:val="single" w:color="000000" w:sz="4" w:space="0"/>
              <w:right w:val="single" w:color="000000" w:sz="4" w:space="0"/>
            </w:tcBorders>
            <w:noWrap/>
            <w:vAlign w:val="center"/>
          </w:tcPr>
          <w:p w14:paraId="03B538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9</w:t>
            </w:r>
          </w:p>
        </w:tc>
        <w:tc>
          <w:tcPr>
            <w:tcW w:w="329" w:type="pct"/>
            <w:tcBorders>
              <w:top w:val="single" w:color="000000" w:sz="4" w:space="0"/>
              <w:left w:val="single" w:color="000000" w:sz="4" w:space="0"/>
              <w:bottom w:val="single" w:color="000000" w:sz="4" w:space="0"/>
              <w:right w:val="single" w:color="000000" w:sz="4" w:space="0"/>
            </w:tcBorders>
            <w:noWrap/>
            <w:vAlign w:val="center"/>
          </w:tcPr>
          <w:p w14:paraId="028F11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10</w:t>
            </w:r>
          </w:p>
        </w:tc>
        <w:tc>
          <w:tcPr>
            <w:tcW w:w="334" w:type="pct"/>
            <w:tcBorders>
              <w:top w:val="single" w:color="000000" w:sz="4" w:space="0"/>
              <w:left w:val="single" w:color="000000" w:sz="4" w:space="0"/>
              <w:bottom w:val="single" w:color="000000" w:sz="4" w:space="0"/>
              <w:right w:val="single" w:color="000000" w:sz="4" w:space="0"/>
            </w:tcBorders>
            <w:noWrap/>
            <w:vAlign w:val="center"/>
          </w:tcPr>
          <w:p w14:paraId="253CBE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11</w:t>
            </w: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6776CF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12</w:t>
            </w:r>
          </w:p>
        </w:tc>
      </w:tr>
      <w:tr w14:paraId="2A54C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blHeader/>
          <w:jc w:val="center"/>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1804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A5D6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781"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2A6A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1"/>
                <w:szCs w:val="21"/>
                <w:u w:val="none"/>
              </w:rPr>
            </w:pP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57888B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color w:val="auto"/>
                <w:sz w:val="21"/>
                <w:szCs w:val="21"/>
              </w:rPr>
              <w:t>工程知识</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0E1E51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color w:val="auto"/>
                <w:sz w:val="21"/>
                <w:szCs w:val="21"/>
              </w:rPr>
              <w:t>问题分析</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0A8D9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color w:val="auto"/>
                <w:sz w:val="21"/>
                <w:szCs w:val="21"/>
              </w:rPr>
              <w:t>设计/开发解决方案</w:t>
            </w: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70926D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color w:val="auto"/>
                <w:sz w:val="21"/>
                <w:szCs w:val="21"/>
              </w:rPr>
              <w:t>研究</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0E45ED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color w:val="auto"/>
                <w:sz w:val="21"/>
                <w:szCs w:val="21"/>
              </w:rPr>
              <w:t>使用现代工具</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02404C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color w:val="auto"/>
                <w:sz w:val="21"/>
                <w:szCs w:val="21"/>
              </w:rPr>
              <w:t>工程与社会</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14:paraId="69CBCF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color w:val="auto"/>
                <w:sz w:val="21"/>
                <w:szCs w:val="21"/>
              </w:rPr>
              <w:t>环境和可持续发展</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E63D4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color w:val="auto"/>
                <w:sz w:val="21"/>
                <w:szCs w:val="21"/>
              </w:rPr>
              <w:t>职业规范</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39A790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color w:val="auto"/>
                <w:sz w:val="21"/>
                <w:szCs w:val="21"/>
              </w:rPr>
              <w:t>个人和团队</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67D97B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color w:val="auto"/>
                <w:sz w:val="21"/>
                <w:szCs w:val="21"/>
              </w:rPr>
              <w:t>沟通</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0E8B4D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color w:val="auto"/>
                <w:sz w:val="21"/>
                <w:szCs w:val="21"/>
              </w:rPr>
              <w:t>项目管理</w:t>
            </w: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0843BA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color w:val="auto"/>
                <w:sz w:val="21"/>
                <w:szCs w:val="21"/>
              </w:rPr>
              <w:t>终身学习</w:t>
            </w:r>
          </w:p>
        </w:tc>
      </w:tr>
      <w:tr w14:paraId="37302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1D38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A66C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p w14:paraId="3DBA63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p w14:paraId="765DE4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公共</w:t>
            </w:r>
          </w:p>
          <w:p w14:paraId="3C292C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DCB1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大学体育（一）</w:t>
            </w:r>
          </w:p>
        </w:tc>
        <w:tc>
          <w:tcPr>
            <w:tcW w:w="315" w:type="pct"/>
            <w:tcBorders>
              <w:top w:val="single" w:color="000000" w:sz="4" w:space="0"/>
              <w:left w:val="single" w:color="000000" w:sz="4" w:space="0"/>
              <w:bottom w:val="single" w:color="auto" w:sz="4" w:space="0"/>
              <w:right w:val="single" w:color="000000" w:sz="4" w:space="0"/>
            </w:tcBorders>
            <w:noWrap w:val="0"/>
            <w:vAlign w:val="center"/>
          </w:tcPr>
          <w:p w14:paraId="2E5B8A4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4CC0041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B8C24F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2" w:type="pct"/>
            <w:tcBorders>
              <w:top w:val="single" w:color="000000" w:sz="4" w:space="0"/>
              <w:left w:val="single" w:color="000000" w:sz="4" w:space="0"/>
              <w:bottom w:val="single" w:color="000000" w:sz="4" w:space="0"/>
              <w:right w:val="single" w:color="000000" w:sz="4" w:space="0"/>
            </w:tcBorders>
            <w:noWrap w:val="0"/>
            <w:vAlign w:val="center"/>
          </w:tcPr>
          <w:p w14:paraId="1E89E84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586A4C2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14:paraId="4E3BB1D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26" w:type="pct"/>
            <w:tcBorders>
              <w:top w:val="single" w:color="000000" w:sz="4" w:space="0"/>
              <w:left w:val="single" w:color="000000" w:sz="4" w:space="0"/>
              <w:bottom w:val="single" w:color="000000" w:sz="4" w:space="0"/>
              <w:right w:val="single" w:color="000000" w:sz="4" w:space="0"/>
            </w:tcBorders>
            <w:noWrap w:val="0"/>
            <w:vAlign w:val="center"/>
          </w:tcPr>
          <w:p w14:paraId="4F718EC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0E5CBFB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149FADB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auto"/>
                <w:sz w:val="21"/>
                <w:szCs w:val="21"/>
              </w:rPr>
              <w:t>√</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4836BCD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auto"/>
                <w:sz w:val="21"/>
                <w:szCs w:val="21"/>
              </w:rPr>
              <w:t>√</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797D8DC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62" w:type="pct"/>
            <w:tcBorders>
              <w:top w:val="single" w:color="000000" w:sz="4" w:space="0"/>
              <w:left w:val="single" w:color="000000" w:sz="4" w:space="0"/>
              <w:bottom w:val="single" w:color="000000" w:sz="4" w:space="0"/>
              <w:right w:val="single" w:color="000000" w:sz="4" w:space="0"/>
            </w:tcBorders>
            <w:noWrap w:val="0"/>
            <w:vAlign w:val="center"/>
          </w:tcPr>
          <w:p w14:paraId="56E7CEA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55A15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D1A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A56D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26AA7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大学体育（二）</w:t>
            </w:r>
          </w:p>
        </w:tc>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C3D88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E4BB8F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4EE0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7728F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2E183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A3D945">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036F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F2350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0B99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auto"/>
                <w:sz w:val="21"/>
                <w:szCs w:val="21"/>
              </w:rPr>
              <w:t>√</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CAEF9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auto"/>
                <w:sz w:val="21"/>
                <w:szCs w:val="21"/>
              </w:rPr>
              <w:t>√</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94676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E7F29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65A93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D631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5DFB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131C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大学体育（三）</w:t>
            </w:r>
          </w:p>
        </w:tc>
        <w:tc>
          <w:tcPr>
            <w:tcW w:w="315"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74EA242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119BE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42A7C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32282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95648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20C16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13519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34CC0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7AD7B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auto"/>
                <w:sz w:val="21"/>
                <w:szCs w:val="21"/>
              </w:rPr>
              <w:t>√</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ECD9B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auto"/>
                <w:sz w:val="21"/>
                <w:szCs w:val="21"/>
              </w:rPr>
              <w:t>√</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DB1ED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105EC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71E23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383C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26E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224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大学体育（四）</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3499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5104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E17C45">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6ECC8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4F0A4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75E9A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B2353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AA817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1BEC8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auto"/>
                <w:sz w:val="21"/>
                <w:szCs w:val="21"/>
              </w:rPr>
              <w:t>√</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3E46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auto"/>
                <w:sz w:val="21"/>
                <w:szCs w:val="21"/>
              </w:rPr>
              <w:t>√</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C1360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17033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6B583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BDD0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3F4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42FF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大学英语（一）</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3994D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E80CE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8DF22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9D43B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789ED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B3FAF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0E586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96622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49FE4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1FD62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auto"/>
                <w:sz w:val="21"/>
                <w:szCs w:val="21"/>
              </w:rPr>
              <w:t>√</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46593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418FE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r>
      <w:tr w14:paraId="7A7C5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026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DF8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EA5C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大学英语（二）</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A7FB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DCC6D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87D45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14647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A2F70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08932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03A4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478D3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D24B6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6E4C3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auto"/>
                <w:sz w:val="21"/>
                <w:szCs w:val="21"/>
              </w:rPr>
              <w:t>√</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6C82F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04CC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r>
      <w:tr w14:paraId="2F1E6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BBAA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244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F797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大学英语（三）</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044F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7808D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3D167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FB0D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D30B2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4C41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0C8C6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2B488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1223B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2CDE8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auto"/>
                <w:sz w:val="21"/>
                <w:szCs w:val="21"/>
              </w:rPr>
              <w:t>√</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181FC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E576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r>
      <w:tr w14:paraId="5BD9C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6EC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D833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A36E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大学英语（四）</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32D8B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CE1F9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0DB2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3B87C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004F7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6D1E3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2A1E3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51C47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BF737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A76EE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auto"/>
                <w:sz w:val="21"/>
                <w:szCs w:val="21"/>
              </w:rPr>
              <w:t>√</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86489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2CC6D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r>
      <w:tr w14:paraId="4DCB7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B710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935E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DE0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习近平新时代中国特色社会主义思想概论</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42614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E64A8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10FBB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553E05">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22B4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0D64F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4D30E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2C942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D9717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04F1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B0F44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D041C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27CB5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EE4D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0677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86D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思想道德与法治</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EC8C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C1907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9A80C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7C835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9F4F2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0C39C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C188C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714FE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8FDE6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4C86E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90A37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CB6B15">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48C7B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B87F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5306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91F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中国近现代史纲要</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1FC2D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83AC1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6CD51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EC713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5FBEC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7419F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DCE4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0B67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9C8C6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DA95B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C0D57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51F4B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04934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0631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7CC4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E76B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国家安全教育</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569B3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8652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63107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17199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B6977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311E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93C9D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ACC82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DB0C5">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D8A21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8F7B1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A97D8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09373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7F68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B69E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DCD9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毛泽东思想和中国特色社会主义理论体系概论</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5306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AE564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ADD6F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6A1C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B624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73727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756E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65FB3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E0C98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68943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498BE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40E1B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7C163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D96C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F5A1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2305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毛泽东思想和中国特色社会主义理论体系概论（实践）</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66F87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1B4D4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7257C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8A8DF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14AD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1B6BF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3906E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6633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E4A9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F939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26C50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7D021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5A69A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62A5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0071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B9E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马克思主义基本原理</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E307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96497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97BAF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08BD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2A0B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31019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3ABE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3772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28CEE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910CC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70693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58D92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36D1B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2EA7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3518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26F2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形势与政策</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8BC4F5">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AAE39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5F0E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F07AF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202C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98BD7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DE99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2A2B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A3451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62EAF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9094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48A96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5174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0A15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17</w:t>
            </w:r>
          </w:p>
        </w:tc>
        <w:tc>
          <w:tcPr>
            <w:tcW w:w="144" w:type="pct"/>
            <w:vMerge w:val="restart"/>
            <w:tcBorders>
              <w:top w:val="single" w:color="000000" w:sz="4" w:space="0"/>
              <w:left w:val="single" w:color="000000" w:sz="4" w:space="0"/>
              <w:right w:val="single" w:color="000000" w:sz="4" w:space="0"/>
            </w:tcBorders>
            <w:shd w:val="clear" w:color="auto" w:fill="FFFFFF"/>
            <w:noWrap w:val="0"/>
            <w:vAlign w:val="center"/>
          </w:tcPr>
          <w:p w14:paraId="6CC1B5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通识必修</w:t>
            </w: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C96D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人文涵养（选修一门）</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8F1C6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ACAF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98C4E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9DF61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2BD70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24191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9B085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8AA93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auto"/>
                <w:sz w:val="21"/>
                <w:szCs w:val="21"/>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8228B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7A136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6427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0"/>
                <w:sz w:val="21"/>
                <w:szCs w:val="21"/>
                <w:lang w:val="en-US" w:eastAsia="zh-CN" w:bidi="ar-SA"/>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22A79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7D0F4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148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18</w:t>
            </w:r>
          </w:p>
        </w:tc>
        <w:tc>
          <w:tcPr>
            <w:tcW w:w="144" w:type="pct"/>
            <w:vMerge w:val="continue"/>
            <w:tcBorders>
              <w:left w:val="single" w:color="000000" w:sz="4" w:space="0"/>
              <w:right w:val="single" w:color="000000" w:sz="4" w:space="0"/>
            </w:tcBorders>
            <w:shd w:val="clear" w:color="auto" w:fill="FFFFFF"/>
            <w:noWrap w:val="0"/>
            <w:vAlign w:val="center"/>
          </w:tcPr>
          <w:p w14:paraId="7762CC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BE4C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全球史观（选修一门）</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EEF61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5B370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7625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41B46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3F378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4795B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7087B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5195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9EEF2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4531A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1CB7D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BA5F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7989C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9737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19</w:t>
            </w:r>
          </w:p>
        </w:tc>
        <w:tc>
          <w:tcPr>
            <w:tcW w:w="144" w:type="pct"/>
            <w:vMerge w:val="continue"/>
            <w:tcBorders>
              <w:left w:val="single" w:color="000000" w:sz="4" w:space="0"/>
              <w:right w:val="single" w:color="000000" w:sz="4" w:space="0"/>
            </w:tcBorders>
            <w:shd w:val="clear" w:color="auto" w:fill="FFFFFF"/>
            <w:noWrap w:val="0"/>
            <w:vAlign w:val="center"/>
          </w:tcPr>
          <w:p w14:paraId="3EF0D9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C84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科学思维（选修一门）</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41AD2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F9D37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95FF0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0FF2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4D64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A87D0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AEFA2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54891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B131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ADA20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F545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39A3C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7452A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C0A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144" w:type="pct"/>
            <w:vMerge w:val="continue"/>
            <w:tcBorders>
              <w:left w:val="single" w:color="000000" w:sz="4" w:space="0"/>
              <w:right w:val="single" w:color="000000" w:sz="4" w:space="0"/>
            </w:tcBorders>
            <w:shd w:val="clear" w:color="auto" w:fill="FFFFFF"/>
            <w:noWrap w:val="0"/>
            <w:vAlign w:val="center"/>
          </w:tcPr>
          <w:p w14:paraId="376CAE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CE83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跨界创新（选修一门）</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E11DB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5BD42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4889D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4473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BC5E5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12DB1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D4D9D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3CE2A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558E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E53B0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F6224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41A61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32954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DFC8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21</w:t>
            </w:r>
          </w:p>
        </w:tc>
        <w:tc>
          <w:tcPr>
            <w:tcW w:w="144" w:type="pct"/>
            <w:vMerge w:val="continue"/>
            <w:tcBorders>
              <w:left w:val="single" w:color="000000" w:sz="4" w:space="0"/>
              <w:right w:val="single" w:color="000000" w:sz="4" w:space="0"/>
            </w:tcBorders>
            <w:shd w:val="clear" w:color="auto" w:fill="FFFFFF"/>
            <w:noWrap w:val="0"/>
            <w:vAlign w:val="center"/>
          </w:tcPr>
          <w:p w14:paraId="46DE8B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C699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大学生心理健康教育</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43B4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13EC7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93714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4B203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ADAC5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47064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A80C3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53C67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D1741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ECC54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337F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3A1F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0FAD8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2761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22</w:t>
            </w:r>
          </w:p>
        </w:tc>
        <w:tc>
          <w:tcPr>
            <w:tcW w:w="144" w:type="pct"/>
            <w:vMerge w:val="continue"/>
            <w:tcBorders>
              <w:left w:val="single" w:color="000000" w:sz="4" w:space="0"/>
              <w:right w:val="single" w:color="000000" w:sz="4" w:space="0"/>
            </w:tcBorders>
            <w:shd w:val="clear" w:color="auto" w:fill="FFFFFF"/>
            <w:noWrap w:val="0"/>
            <w:vAlign w:val="center"/>
          </w:tcPr>
          <w:p w14:paraId="7254E4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9D76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军事理论</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58F97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DA6D4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59F61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43788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DCF60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667AA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477FE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9B7F55">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9EE7F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CDD0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03F75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2C8D5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213A5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AEED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23</w:t>
            </w:r>
          </w:p>
        </w:tc>
        <w:tc>
          <w:tcPr>
            <w:tcW w:w="144" w:type="pct"/>
            <w:vMerge w:val="continue"/>
            <w:tcBorders>
              <w:left w:val="single" w:color="000000" w:sz="4" w:space="0"/>
              <w:right w:val="single" w:color="000000" w:sz="4" w:space="0"/>
            </w:tcBorders>
            <w:shd w:val="clear" w:color="auto" w:fill="FFFFFF"/>
            <w:noWrap w:val="0"/>
            <w:vAlign w:val="center"/>
          </w:tcPr>
          <w:p w14:paraId="17F6A2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09C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创业基础（理论）</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9B08B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7E6D3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506A0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D7053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75E6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4FB65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3F95A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B7739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E0809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754C0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259B5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21800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0309F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9DB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24</w:t>
            </w:r>
          </w:p>
        </w:tc>
        <w:tc>
          <w:tcPr>
            <w:tcW w:w="144" w:type="pct"/>
            <w:vMerge w:val="continue"/>
            <w:tcBorders>
              <w:left w:val="single" w:color="000000" w:sz="4" w:space="0"/>
              <w:right w:val="single" w:color="000000" w:sz="4" w:space="0"/>
            </w:tcBorders>
            <w:shd w:val="clear" w:color="auto" w:fill="FFFFFF"/>
            <w:noWrap w:val="0"/>
            <w:vAlign w:val="center"/>
          </w:tcPr>
          <w:p w14:paraId="7CC7E6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7D93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创业基础（实践）</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13E7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9F64F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1260E5">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65B27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AAE2F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8EA1D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1B46F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0839C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5BD5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308B15">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EDA1B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51036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55C07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E3E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25</w:t>
            </w:r>
          </w:p>
        </w:tc>
        <w:tc>
          <w:tcPr>
            <w:tcW w:w="144" w:type="pct"/>
            <w:vMerge w:val="continue"/>
            <w:tcBorders>
              <w:left w:val="single" w:color="000000" w:sz="4" w:space="0"/>
              <w:bottom w:val="single" w:color="auto" w:sz="4" w:space="0"/>
              <w:right w:val="single" w:color="000000" w:sz="4" w:space="0"/>
            </w:tcBorders>
            <w:shd w:val="clear" w:color="auto" w:fill="FFFFFF"/>
            <w:noWrap w:val="0"/>
            <w:vAlign w:val="center"/>
          </w:tcPr>
          <w:p w14:paraId="4159D2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7796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劳动教育</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C612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78C1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1594A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04568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09F435">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16AAF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DA7BC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color w:val="auto"/>
                <w:sz w:val="21"/>
                <w:szCs w:val="21"/>
              </w:rPr>
              <w:t>√</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35EAA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DF0BD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326AD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7B60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2547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000000"/>
                <w:kern w:val="2"/>
                <w:sz w:val="21"/>
                <w:szCs w:val="21"/>
                <w:u w:val="none"/>
                <w:lang w:val="en-US" w:eastAsia="zh-CN" w:bidi="ar-SA"/>
              </w:rPr>
            </w:pPr>
          </w:p>
        </w:tc>
      </w:tr>
      <w:tr w14:paraId="5D5C6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F9A11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26</w:t>
            </w:r>
          </w:p>
        </w:tc>
        <w:tc>
          <w:tcPr>
            <w:tcW w:w="144" w:type="pct"/>
            <w:vMerge w:val="restart"/>
            <w:tcBorders>
              <w:top w:val="single" w:color="auto" w:sz="4" w:space="0"/>
              <w:left w:val="single" w:color="000000" w:sz="4" w:space="0"/>
              <w:right w:val="single" w:color="000000" w:sz="4" w:space="0"/>
            </w:tcBorders>
            <w:shd w:val="clear" w:color="auto" w:fill="FFFFFF"/>
            <w:noWrap w:val="0"/>
            <w:vAlign w:val="center"/>
          </w:tcPr>
          <w:p w14:paraId="1C5084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数学与自然科学</w:t>
            </w: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42BE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高等数学（1）</w:t>
            </w:r>
          </w:p>
        </w:tc>
        <w:tc>
          <w:tcPr>
            <w:tcW w:w="9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4C5B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12B9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9B617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90E9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A51C6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C1022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4FD41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2AC03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59AE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C03C2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7118B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A62A7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36E65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DEA4F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27</w:t>
            </w:r>
          </w:p>
        </w:tc>
        <w:tc>
          <w:tcPr>
            <w:tcW w:w="144" w:type="pct"/>
            <w:vMerge w:val="continue"/>
            <w:tcBorders>
              <w:left w:val="single" w:color="000000" w:sz="4" w:space="0"/>
              <w:right w:val="single" w:color="000000" w:sz="4" w:space="0"/>
            </w:tcBorders>
            <w:shd w:val="clear" w:color="auto" w:fill="FFFFFF"/>
            <w:noWrap w:val="0"/>
            <w:vAlign w:val="center"/>
          </w:tcPr>
          <w:p w14:paraId="2FA6D9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A99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线性代数</w:t>
            </w:r>
          </w:p>
        </w:tc>
        <w:tc>
          <w:tcPr>
            <w:tcW w:w="9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33E1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119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EC3D1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7ADDC9">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4D79D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35B2D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15CE3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7E7E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06E42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259AC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CE425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1E715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r>
      <w:tr w14:paraId="2E5BA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EE64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28</w:t>
            </w:r>
          </w:p>
        </w:tc>
        <w:tc>
          <w:tcPr>
            <w:tcW w:w="144" w:type="pct"/>
            <w:vMerge w:val="continue"/>
            <w:tcBorders>
              <w:left w:val="single" w:color="000000" w:sz="4" w:space="0"/>
              <w:right w:val="single" w:color="000000" w:sz="4" w:space="0"/>
            </w:tcBorders>
            <w:shd w:val="clear" w:color="auto" w:fill="FFFFFF"/>
            <w:noWrap w:val="0"/>
            <w:vAlign w:val="center"/>
          </w:tcPr>
          <w:p w14:paraId="1FA32F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842E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高等数学（2）</w:t>
            </w:r>
          </w:p>
        </w:tc>
        <w:tc>
          <w:tcPr>
            <w:tcW w:w="9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C03F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A828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A497D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B46B7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4DA1F9">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DE34D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A9099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9563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B3451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616D4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F7F281">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440A20">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14:paraId="27F45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CEE3A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29</w:t>
            </w:r>
          </w:p>
        </w:tc>
        <w:tc>
          <w:tcPr>
            <w:tcW w:w="144" w:type="pct"/>
            <w:vMerge w:val="continue"/>
            <w:tcBorders>
              <w:left w:val="single" w:color="000000" w:sz="4" w:space="0"/>
              <w:right w:val="single" w:color="000000" w:sz="4" w:space="0"/>
            </w:tcBorders>
            <w:shd w:val="clear" w:color="auto" w:fill="FFFFFF"/>
            <w:noWrap w:val="0"/>
            <w:vAlign w:val="center"/>
          </w:tcPr>
          <w:p w14:paraId="55F220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072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大学物理（1）</w:t>
            </w:r>
          </w:p>
        </w:tc>
        <w:tc>
          <w:tcPr>
            <w:tcW w:w="9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7E2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CD69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824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D18A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6B2E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0CD5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D64C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56D7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6CC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9F91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8919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6911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099C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93A8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30</w:t>
            </w:r>
          </w:p>
        </w:tc>
        <w:tc>
          <w:tcPr>
            <w:tcW w:w="144" w:type="pct"/>
            <w:vMerge w:val="continue"/>
            <w:tcBorders>
              <w:left w:val="single" w:color="000000" w:sz="4" w:space="0"/>
              <w:right w:val="single" w:color="000000" w:sz="4" w:space="0"/>
            </w:tcBorders>
            <w:shd w:val="clear" w:color="auto" w:fill="FFFFFF"/>
            <w:noWrap w:val="0"/>
            <w:vAlign w:val="center"/>
          </w:tcPr>
          <w:p w14:paraId="11F663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746E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大学物理（2）</w:t>
            </w:r>
          </w:p>
        </w:tc>
        <w:tc>
          <w:tcPr>
            <w:tcW w:w="9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CF3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B281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0E01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79AF2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61B96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B67DB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09AD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18A4A1">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93C8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E5268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64AE7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80BF7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r>
      <w:tr w14:paraId="2FAF3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41ADE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31</w:t>
            </w:r>
          </w:p>
        </w:tc>
        <w:tc>
          <w:tcPr>
            <w:tcW w:w="144" w:type="pct"/>
            <w:vMerge w:val="continue"/>
            <w:tcBorders>
              <w:left w:val="single" w:color="000000" w:sz="4" w:space="0"/>
              <w:right w:val="single" w:color="000000" w:sz="4" w:space="0"/>
            </w:tcBorders>
            <w:shd w:val="clear" w:color="auto" w:fill="FFFFFF"/>
            <w:noWrap w:val="0"/>
            <w:vAlign w:val="center"/>
          </w:tcPr>
          <w:p w14:paraId="25F6FC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4236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大学物理实验（1）</w:t>
            </w:r>
          </w:p>
        </w:tc>
        <w:tc>
          <w:tcPr>
            <w:tcW w:w="9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88A0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33B8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6183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F3C2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lang w:val="en-US" w:eastAsia="zh-CN"/>
              </w:rPr>
            </w:pP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E134E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r>
              <w:rPr>
                <w:rFonts w:hint="eastAsia" w:ascii="宋体" w:hAnsi="宋体" w:eastAsia="宋体" w:cs="Times New Roman"/>
                <w:sz w:val="21"/>
                <w:szCs w:val="21"/>
              </w:rPr>
              <w:t>√</w:t>
            </w: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C610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3F577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026FA9">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F789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r>
              <w:rPr>
                <w:rFonts w:hint="eastAsia" w:ascii="宋体" w:hAnsi="宋体" w:eastAsia="宋体" w:cs="Times New Roman"/>
                <w:sz w:val="21"/>
                <w:szCs w:val="21"/>
              </w:rPr>
              <w:t>√</w:t>
            </w:r>
          </w:p>
        </w:tc>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A7927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DFBC0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9A3C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r>
      <w:tr w14:paraId="0E0B1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C6A8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32</w:t>
            </w:r>
          </w:p>
        </w:tc>
        <w:tc>
          <w:tcPr>
            <w:tcW w:w="144" w:type="pct"/>
            <w:vMerge w:val="continue"/>
            <w:tcBorders>
              <w:left w:val="single" w:color="000000" w:sz="4" w:space="0"/>
              <w:right w:val="single" w:color="000000" w:sz="4" w:space="0"/>
            </w:tcBorders>
            <w:shd w:val="clear" w:color="auto" w:fill="FFFFFF"/>
            <w:noWrap w:val="0"/>
            <w:vAlign w:val="center"/>
          </w:tcPr>
          <w:p w14:paraId="417338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402B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概率论与数理统计</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2F28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E443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28CB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92E9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56F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E548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BC8C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3736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4669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9A17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B2C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1475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r>
      <w:tr w14:paraId="721D9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2B8BC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33</w:t>
            </w:r>
          </w:p>
        </w:tc>
        <w:tc>
          <w:tcPr>
            <w:tcW w:w="144" w:type="pct"/>
            <w:vMerge w:val="continue"/>
            <w:tcBorders>
              <w:left w:val="single" w:color="000000" w:sz="4" w:space="0"/>
              <w:bottom w:val="single" w:color="auto" w:sz="4" w:space="0"/>
              <w:right w:val="single" w:color="000000" w:sz="4" w:space="0"/>
            </w:tcBorders>
            <w:shd w:val="clear" w:color="auto" w:fill="FFFFFF"/>
            <w:noWrap w:val="0"/>
            <w:vAlign w:val="center"/>
          </w:tcPr>
          <w:p w14:paraId="55E129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95EA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离散数学</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EA8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E7D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C83A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5BD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7CA9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06D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5EED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8490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200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79B1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657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E3EE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4F979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D05BD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34</w:t>
            </w:r>
          </w:p>
        </w:tc>
        <w:tc>
          <w:tcPr>
            <w:tcW w:w="144" w:type="pct"/>
            <w:vMerge w:val="restart"/>
            <w:tcBorders>
              <w:top w:val="single" w:color="auto" w:sz="4" w:space="0"/>
              <w:left w:val="single" w:color="000000" w:sz="4" w:space="0"/>
              <w:right w:val="single" w:color="000000" w:sz="4" w:space="0"/>
            </w:tcBorders>
            <w:shd w:val="clear" w:color="auto" w:fill="FFFFFF"/>
            <w:noWrap w:val="0"/>
            <w:vAlign w:val="center"/>
          </w:tcPr>
          <w:p w14:paraId="37DB1BA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lang w:val="en-US" w:eastAsia="zh-CN"/>
              </w:rPr>
            </w:pPr>
          </w:p>
          <w:p w14:paraId="13D0CC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p>
          <w:p w14:paraId="000DE0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专业基础</w:t>
            </w: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6858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数据科学导论</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C9E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0345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CFF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145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AE82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549D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E127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D499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C514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CAF7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350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1283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405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88E91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35</w:t>
            </w:r>
          </w:p>
        </w:tc>
        <w:tc>
          <w:tcPr>
            <w:tcW w:w="144" w:type="pct"/>
            <w:vMerge w:val="continue"/>
            <w:tcBorders>
              <w:left w:val="single" w:color="000000" w:sz="4" w:space="0"/>
              <w:right w:val="single" w:color="000000" w:sz="4" w:space="0"/>
            </w:tcBorders>
            <w:shd w:val="clear" w:color="auto" w:fill="FFFFFF"/>
            <w:noWrap w:val="0"/>
            <w:vAlign w:val="center"/>
          </w:tcPr>
          <w:p w14:paraId="273152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E540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高级语言程序设计</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B7FB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A6F9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CB7D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3610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EA04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C67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089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E783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58B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C8AA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BC66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F265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r>
      <w:tr w14:paraId="0BC07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2284F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144" w:type="pct"/>
            <w:vMerge w:val="continue"/>
            <w:tcBorders>
              <w:left w:val="single" w:color="000000" w:sz="4" w:space="0"/>
              <w:right w:val="single" w:color="000000" w:sz="4" w:space="0"/>
            </w:tcBorders>
            <w:shd w:val="clear" w:color="auto" w:fill="FFFFFF"/>
            <w:noWrap w:val="0"/>
            <w:vAlign w:val="center"/>
          </w:tcPr>
          <w:p w14:paraId="311D43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A8A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Pyt</w:t>
            </w:r>
            <w:r>
              <w:rPr>
                <w:rFonts w:hint="eastAsia" w:ascii="宋体" w:hAnsi="宋体" w:cs="宋体"/>
                <w:i w:val="0"/>
                <w:iCs w:val="0"/>
                <w:color w:val="000000"/>
                <w:kern w:val="0"/>
                <w:sz w:val="21"/>
                <w:szCs w:val="21"/>
                <w:u w:val="none"/>
                <w:lang w:val="en-US" w:eastAsia="zh-CN" w:bidi="ar"/>
              </w:rPr>
              <w:t>h</w:t>
            </w:r>
            <w:r>
              <w:rPr>
                <w:rFonts w:hint="eastAsia" w:ascii="宋体" w:hAnsi="宋体" w:eastAsia="宋体" w:cs="宋体"/>
                <w:i w:val="0"/>
                <w:iCs w:val="0"/>
                <w:color w:val="000000"/>
                <w:kern w:val="0"/>
                <w:sz w:val="21"/>
                <w:szCs w:val="21"/>
                <w:u w:val="none"/>
                <w:lang w:val="en-US" w:eastAsia="zh-CN" w:bidi="ar"/>
              </w:rPr>
              <w:t>on程序设计</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C59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680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370E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C50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02DF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B467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139E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27FC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44C8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D77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1167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6674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22066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80D0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37</w:t>
            </w:r>
          </w:p>
        </w:tc>
        <w:tc>
          <w:tcPr>
            <w:tcW w:w="144" w:type="pct"/>
            <w:vMerge w:val="continue"/>
            <w:tcBorders>
              <w:left w:val="single" w:color="000000" w:sz="4" w:space="0"/>
              <w:right w:val="single" w:color="000000" w:sz="4" w:space="0"/>
            </w:tcBorders>
            <w:shd w:val="clear" w:color="auto" w:fill="FFFFFF"/>
            <w:noWrap w:val="0"/>
            <w:vAlign w:val="center"/>
          </w:tcPr>
          <w:p w14:paraId="63F298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199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面向对象程序设计</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AFE81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1BEC31">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8B746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9234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9A415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CAD37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lang w:val="en-US" w:eastAsia="zh-CN"/>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89191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2C520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F946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5BDD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AE7D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1F7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71BA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73537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w:t>
            </w:r>
          </w:p>
        </w:tc>
        <w:tc>
          <w:tcPr>
            <w:tcW w:w="144" w:type="pct"/>
            <w:vMerge w:val="continue"/>
            <w:tcBorders>
              <w:left w:val="single" w:color="000000" w:sz="4" w:space="0"/>
              <w:right w:val="single" w:color="000000" w:sz="4" w:space="0"/>
            </w:tcBorders>
            <w:shd w:val="clear" w:color="auto" w:fill="FFFFFF"/>
            <w:noWrap w:val="0"/>
            <w:vAlign w:val="center"/>
          </w:tcPr>
          <w:p w14:paraId="1CB4DD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163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操作系统原理</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AC6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E9F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3A40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710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101D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4FF4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62F8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37BC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B703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E0C7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5E21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387D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6A4BD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0EC9E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39</w:t>
            </w:r>
          </w:p>
        </w:tc>
        <w:tc>
          <w:tcPr>
            <w:tcW w:w="144" w:type="pct"/>
            <w:vMerge w:val="continue"/>
            <w:tcBorders>
              <w:left w:val="single" w:color="000000" w:sz="4" w:space="0"/>
              <w:right w:val="single" w:color="000000" w:sz="4" w:space="0"/>
            </w:tcBorders>
            <w:shd w:val="clear" w:color="auto" w:fill="FFFFFF"/>
            <w:noWrap w:val="0"/>
            <w:vAlign w:val="center"/>
          </w:tcPr>
          <w:p w14:paraId="3783F3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D0A7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数据结构与算法</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55139E">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aps w:val="0"/>
                <w:color w:val="000000"/>
                <w:spacing w:val="0"/>
                <w:sz w:val="21"/>
                <w:szCs w:val="21"/>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8DE95">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49DDC4">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FA2298">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337A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4B4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FB8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CD5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9C26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CB92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B31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209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r>
      <w:tr w14:paraId="5DDDA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9E362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w:t>
            </w:r>
          </w:p>
        </w:tc>
        <w:tc>
          <w:tcPr>
            <w:tcW w:w="144" w:type="pct"/>
            <w:vMerge w:val="continue"/>
            <w:tcBorders>
              <w:left w:val="single" w:color="000000" w:sz="4" w:space="0"/>
              <w:right w:val="single" w:color="000000" w:sz="4" w:space="0"/>
            </w:tcBorders>
            <w:shd w:val="clear" w:color="auto" w:fill="FFFFFF"/>
            <w:noWrap w:val="0"/>
            <w:vAlign w:val="center"/>
          </w:tcPr>
          <w:p w14:paraId="4D4D23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0B76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计算机系统结构</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969CBA">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FA7B9F">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5FD744">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4CB1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9C0D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1B27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176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D9F1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3EF6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8CE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C7B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8577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r>
      <w:tr w14:paraId="254E3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FA2B0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41</w:t>
            </w:r>
          </w:p>
        </w:tc>
        <w:tc>
          <w:tcPr>
            <w:tcW w:w="144" w:type="pct"/>
            <w:vMerge w:val="continue"/>
            <w:tcBorders>
              <w:left w:val="single" w:color="000000" w:sz="4" w:space="0"/>
              <w:right w:val="single" w:color="000000" w:sz="4" w:space="0"/>
            </w:tcBorders>
            <w:shd w:val="clear" w:color="auto" w:fill="FFFFFF"/>
            <w:noWrap w:val="0"/>
            <w:vAlign w:val="center"/>
          </w:tcPr>
          <w:p w14:paraId="6ADC4A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5BC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数据库原理</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53AA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3F9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940B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7663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CA0B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769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05E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0B7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2A0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2AAB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6C54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466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r>
      <w:tr w14:paraId="3000A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7C091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42</w:t>
            </w:r>
          </w:p>
        </w:tc>
        <w:tc>
          <w:tcPr>
            <w:tcW w:w="144" w:type="pct"/>
            <w:vMerge w:val="continue"/>
            <w:tcBorders>
              <w:left w:val="single" w:color="000000" w:sz="4" w:space="0"/>
              <w:right w:val="single" w:color="000000" w:sz="4" w:space="0"/>
            </w:tcBorders>
            <w:shd w:val="clear" w:color="auto" w:fill="FFFFFF"/>
            <w:noWrap w:val="0"/>
            <w:vAlign w:val="center"/>
          </w:tcPr>
          <w:p w14:paraId="580B38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D607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分布式系统</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1B31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C795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D1DD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62A72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225FA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EF82E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1FCAC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AF729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157C4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4B580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49E80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D91F2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w:t>
            </w:r>
          </w:p>
        </w:tc>
      </w:tr>
      <w:tr w14:paraId="34832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47C0C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43</w:t>
            </w:r>
          </w:p>
        </w:tc>
        <w:tc>
          <w:tcPr>
            <w:tcW w:w="144" w:type="pct"/>
            <w:vMerge w:val="continue"/>
            <w:tcBorders>
              <w:left w:val="single" w:color="000000" w:sz="4" w:space="0"/>
              <w:right w:val="single" w:color="000000" w:sz="4" w:space="0"/>
            </w:tcBorders>
            <w:shd w:val="clear" w:color="auto" w:fill="FFFFFF"/>
            <w:noWrap w:val="0"/>
            <w:vAlign w:val="center"/>
          </w:tcPr>
          <w:p w14:paraId="3065AF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B346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人工智能原理</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CF37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90DC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4530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A9A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75A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8D2D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2C0F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6BAC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3ED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B99B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8A3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4B5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467AE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11AF8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44</w:t>
            </w:r>
          </w:p>
        </w:tc>
        <w:tc>
          <w:tcPr>
            <w:tcW w:w="144" w:type="pct"/>
            <w:vMerge w:val="continue"/>
            <w:tcBorders>
              <w:left w:val="single" w:color="000000" w:sz="4" w:space="0"/>
              <w:right w:val="single" w:color="000000" w:sz="4" w:space="0"/>
            </w:tcBorders>
            <w:shd w:val="clear" w:color="auto" w:fill="FFFFFF"/>
            <w:noWrap w:val="0"/>
            <w:vAlign w:val="center"/>
          </w:tcPr>
          <w:p w14:paraId="4CD994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E37E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大数据处理技术</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8FD987">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22D978">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DA44D">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2C81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CB2C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95A7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7C02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3D58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A73E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46DB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43D1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4134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6E515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85132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45</w:t>
            </w:r>
          </w:p>
        </w:tc>
        <w:tc>
          <w:tcPr>
            <w:tcW w:w="144" w:type="pct"/>
            <w:vMerge w:val="continue"/>
            <w:tcBorders>
              <w:left w:val="single" w:color="000000" w:sz="4" w:space="0"/>
              <w:right w:val="single" w:color="000000" w:sz="4" w:space="0"/>
            </w:tcBorders>
            <w:shd w:val="clear" w:color="auto" w:fill="FFFFFF"/>
            <w:noWrap w:val="0"/>
            <w:vAlign w:val="center"/>
          </w:tcPr>
          <w:p w14:paraId="16F160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A488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计算机网络</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29985B">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lang w:val="en-US" w:eastAsia="zh-CN"/>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5A5AAE">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548F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611931">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FCD36">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BFD6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BF36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F4C3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C88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3EE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2B8E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95A0A8">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rPr>
            </w:pPr>
          </w:p>
        </w:tc>
      </w:tr>
      <w:tr w14:paraId="2C7CE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325DF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46</w:t>
            </w:r>
          </w:p>
        </w:tc>
        <w:tc>
          <w:tcPr>
            <w:tcW w:w="144" w:type="pct"/>
            <w:vMerge w:val="continue"/>
            <w:tcBorders>
              <w:left w:val="single" w:color="000000" w:sz="4" w:space="0"/>
              <w:right w:val="single" w:color="000000" w:sz="4" w:space="0"/>
            </w:tcBorders>
            <w:shd w:val="clear" w:color="auto" w:fill="FFFFFF"/>
            <w:noWrap w:val="0"/>
            <w:vAlign w:val="center"/>
          </w:tcPr>
          <w:p w14:paraId="09CB45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1436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数据挖掘与机器学习</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8C4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29DB3">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aps w:val="0"/>
                <w:color w:val="000000"/>
                <w:spacing w:val="0"/>
                <w:sz w:val="21"/>
                <w:szCs w:val="21"/>
                <w:lang w:eastAsia="zh-CN"/>
              </w:rPr>
              <w:t>√</w:t>
            </w: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F41483">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aps w:val="0"/>
                <w:color w:val="000000"/>
                <w:spacing w:val="0"/>
                <w:sz w:val="21"/>
                <w:szCs w:val="21"/>
                <w:lang w:eastAsia="zh-CN"/>
              </w:rPr>
              <w:t>√</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98515">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E3A02A">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aps w:val="0"/>
                <w:color w:val="000000"/>
                <w:spacing w:val="0"/>
                <w:sz w:val="21"/>
                <w:szCs w:val="21"/>
                <w:lang w:eastAsia="zh-CN"/>
              </w:rPr>
              <w:t>√</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2ADE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FF8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7AD5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01D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DA9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E286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032A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55221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FB783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47</w:t>
            </w:r>
          </w:p>
        </w:tc>
        <w:tc>
          <w:tcPr>
            <w:tcW w:w="144" w:type="pct"/>
            <w:vMerge w:val="restart"/>
            <w:tcBorders>
              <w:top w:val="single" w:color="auto" w:sz="4" w:space="0"/>
              <w:left w:val="single" w:color="000000" w:sz="4" w:space="0"/>
              <w:right w:val="single" w:color="000000" w:sz="4" w:space="0"/>
            </w:tcBorders>
            <w:shd w:val="clear" w:color="auto" w:fill="FFFFFF"/>
            <w:noWrap w:val="0"/>
            <w:vAlign w:val="center"/>
          </w:tcPr>
          <w:p w14:paraId="68A128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p>
          <w:p w14:paraId="7CB89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p>
          <w:p w14:paraId="4EC449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专业选修</w:t>
            </w: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5CD4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计算机实践基础</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A53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F85C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B99F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4253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573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91B0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7614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A652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BC1B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6422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699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D2BC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r>
      <w:tr w14:paraId="1C56F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DC83F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144" w:type="pct"/>
            <w:vMerge w:val="continue"/>
            <w:tcBorders>
              <w:left w:val="single" w:color="000000" w:sz="4" w:space="0"/>
              <w:right w:val="single" w:color="000000" w:sz="4" w:space="0"/>
            </w:tcBorders>
            <w:shd w:val="clear" w:color="auto" w:fill="FFFFFF"/>
            <w:noWrap w:val="0"/>
            <w:vAlign w:val="center"/>
          </w:tcPr>
          <w:p w14:paraId="13CBE4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FB6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电路与模拟电子技术</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6980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41EC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6FB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347E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EF65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084A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1585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5C49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F904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3926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C84D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DBA5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25F8B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EA264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144" w:type="pct"/>
            <w:vMerge w:val="continue"/>
            <w:tcBorders>
              <w:left w:val="single" w:color="000000" w:sz="4" w:space="0"/>
              <w:right w:val="single" w:color="000000" w:sz="4" w:space="0"/>
            </w:tcBorders>
            <w:shd w:val="clear" w:color="auto" w:fill="FFFFFF"/>
            <w:noWrap w:val="0"/>
            <w:vAlign w:val="center"/>
          </w:tcPr>
          <w:p w14:paraId="4CF6C3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19B1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数学建模与实践</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99EE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682E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A3C3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87A1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5708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88D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C0E0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3EDB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2AE1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504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5C69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0C9B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r>
      <w:tr w14:paraId="385D7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7B9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144" w:type="pct"/>
            <w:vMerge w:val="continue"/>
            <w:tcBorders>
              <w:left w:val="single" w:color="000000" w:sz="4" w:space="0"/>
              <w:right w:val="single" w:color="000000" w:sz="4" w:space="0"/>
            </w:tcBorders>
            <w:shd w:val="clear" w:color="auto" w:fill="FFFFFF"/>
            <w:noWrap w:val="0"/>
            <w:vAlign w:val="center"/>
          </w:tcPr>
          <w:p w14:paraId="241635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084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Web编程技术</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BAB7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50A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AAA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E76A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3E22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CC1A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95C7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0F5D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339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57A9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C740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6488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2EE56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A467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144" w:type="pct"/>
            <w:vMerge w:val="continue"/>
            <w:tcBorders>
              <w:left w:val="single" w:color="000000" w:sz="4" w:space="0"/>
              <w:right w:val="single" w:color="000000" w:sz="4" w:space="0"/>
            </w:tcBorders>
            <w:shd w:val="clear" w:color="auto" w:fill="FFFFFF"/>
            <w:noWrap w:val="0"/>
            <w:vAlign w:val="center"/>
          </w:tcPr>
          <w:p w14:paraId="18C18C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86DA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软件工程</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2D7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C40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9886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EA0C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C817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A614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8A57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49AD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385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E60C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0B2F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803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r>
      <w:tr w14:paraId="77034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BA3C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44" w:type="pct"/>
            <w:vMerge w:val="continue"/>
            <w:tcBorders>
              <w:left w:val="single" w:color="000000" w:sz="4" w:space="0"/>
              <w:right w:val="single" w:color="000000" w:sz="4" w:space="0"/>
            </w:tcBorders>
            <w:shd w:val="clear" w:color="auto" w:fill="FFFFFF"/>
            <w:noWrap w:val="0"/>
            <w:vAlign w:val="center"/>
          </w:tcPr>
          <w:p w14:paraId="78B858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93AB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数字图像处理及应用</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3474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C1D0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8CB2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74FE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59F8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12D3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5A53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AB1D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5E0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26C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D20A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A3BF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53878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AD3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144" w:type="pct"/>
            <w:vMerge w:val="continue"/>
            <w:tcBorders>
              <w:left w:val="single" w:color="000000" w:sz="4" w:space="0"/>
              <w:right w:val="single" w:color="000000" w:sz="4" w:space="0"/>
            </w:tcBorders>
            <w:shd w:val="clear" w:color="auto" w:fill="FFFFFF"/>
            <w:noWrap w:val="0"/>
            <w:vAlign w:val="center"/>
          </w:tcPr>
          <w:p w14:paraId="4E0FBF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F862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就业指导（理论）</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97B5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0871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65A8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B645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52B8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5CDC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E12E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B80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2E56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B77D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643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5345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r>
      <w:tr w14:paraId="16695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37C1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144" w:type="pct"/>
            <w:vMerge w:val="continue"/>
            <w:tcBorders>
              <w:left w:val="single" w:color="000000" w:sz="4" w:space="0"/>
              <w:right w:val="single" w:color="000000" w:sz="4" w:space="0"/>
            </w:tcBorders>
            <w:shd w:val="clear" w:color="auto" w:fill="FFFFFF"/>
            <w:noWrap w:val="0"/>
            <w:vAlign w:val="center"/>
          </w:tcPr>
          <w:p w14:paraId="15111F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4E3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最优化理论</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AD5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46F6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6E7B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60B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A631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BA95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311D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465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5FB1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20B3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542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1764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6C29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F4D3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144" w:type="pct"/>
            <w:vMerge w:val="continue"/>
            <w:tcBorders>
              <w:left w:val="single" w:color="000000" w:sz="4" w:space="0"/>
              <w:right w:val="single" w:color="000000" w:sz="4" w:space="0"/>
            </w:tcBorders>
            <w:shd w:val="clear" w:color="auto" w:fill="FFFFFF"/>
            <w:noWrap w:val="0"/>
            <w:vAlign w:val="center"/>
          </w:tcPr>
          <w:p w14:paraId="5177B5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5929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计算机视觉及应用</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BAAA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DE4B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A937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662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6CE0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1C2D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06D2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E170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CDF7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6829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B95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884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69A6E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BC54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144" w:type="pct"/>
            <w:vMerge w:val="continue"/>
            <w:tcBorders>
              <w:left w:val="single" w:color="000000" w:sz="4" w:space="0"/>
              <w:right w:val="single" w:color="000000" w:sz="4" w:space="0"/>
            </w:tcBorders>
            <w:shd w:val="clear" w:color="auto" w:fill="FFFFFF"/>
            <w:noWrap w:val="0"/>
            <w:vAlign w:val="center"/>
          </w:tcPr>
          <w:p w14:paraId="5CB9BA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0723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应用统计学</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702B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81E0D8">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aps w:val="0"/>
                <w:color w:val="000000"/>
                <w:spacing w:val="0"/>
                <w:sz w:val="21"/>
                <w:szCs w:val="21"/>
                <w:lang w:eastAsia="zh-CN"/>
              </w:rPr>
              <w:t>√</w:t>
            </w: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E5EC6D">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aps w:val="0"/>
                <w:color w:val="000000"/>
                <w:spacing w:val="0"/>
                <w:sz w:val="21"/>
                <w:szCs w:val="21"/>
                <w:lang w:eastAsia="zh-CN"/>
              </w:rPr>
              <w:t>√</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A08A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CE9E9D">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aps w:val="0"/>
                <w:color w:val="000000"/>
                <w:spacing w:val="0"/>
                <w:sz w:val="21"/>
                <w:szCs w:val="21"/>
                <w:lang w:eastAsia="zh-CN"/>
              </w:rPr>
              <w:t>√</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CE2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BF50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7A96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4962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1A6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13DC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B797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39A63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2D7A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44" w:type="pct"/>
            <w:vMerge w:val="continue"/>
            <w:tcBorders>
              <w:left w:val="single" w:color="000000" w:sz="4" w:space="0"/>
              <w:right w:val="single" w:color="000000" w:sz="4" w:space="0"/>
            </w:tcBorders>
            <w:shd w:val="clear" w:color="auto" w:fill="FFFFFF"/>
            <w:noWrap w:val="0"/>
            <w:vAlign w:val="center"/>
          </w:tcPr>
          <w:p w14:paraId="4BE5EC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3A5A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多媒体信息处理</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B866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9D9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0601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8062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3D97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69D0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28ED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BD7C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E352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BE54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6E84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70B6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r>
      <w:tr w14:paraId="55168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176A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w:t>
            </w:r>
          </w:p>
        </w:tc>
        <w:tc>
          <w:tcPr>
            <w:tcW w:w="144" w:type="pct"/>
            <w:vMerge w:val="continue"/>
            <w:tcBorders>
              <w:left w:val="single" w:color="000000" w:sz="4" w:space="0"/>
              <w:right w:val="single" w:color="000000" w:sz="4" w:space="0"/>
            </w:tcBorders>
            <w:shd w:val="clear" w:color="auto" w:fill="FFFFFF"/>
            <w:noWrap w:val="0"/>
            <w:vAlign w:val="center"/>
          </w:tcPr>
          <w:p w14:paraId="7DF1F4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9F53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信息安全技术</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2D5A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62B2C7">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F294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DE56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92261E">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5F24BA">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aps w:val="0"/>
                <w:color w:val="000000"/>
                <w:spacing w:val="0"/>
                <w:sz w:val="21"/>
                <w:szCs w:val="21"/>
                <w:lang w:eastAsia="zh-CN"/>
              </w:rPr>
              <w:t>√</w:t>
            </w: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E6EF6C">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B5999">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8224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600E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FB6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F5C4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53C16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0128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w:t>
            </w:r>
          </w:p>
        </w:tc>
        <w:tc>
          <w:tcPr>
            <w:tcW w:w="144" w:type="pct"/>
            <w:vMerge w:val="continue"/>
            <w:tcBorders>
              <w:left w:val="single" w:color="000000" w:sz="4" w:space="0"/>
              <w:right w:val="single" w:color="000000" w:sz="4" w:space="0"/>
            </w:tcBorders>
            <w:shd w:val="clear" w:color="auto" w:fill="FFFFFF"/>
            <w:noWrap w:val="0"/>
            <w:vAlign w:val="center"/>
          </w:tcPr>
          <w:p w14:paraId="419E0F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A43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大数据分析与可视化</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EED8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A758E5">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D4CB8">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C65197">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lang w:val="en-US" w:eastAsia="zh-CN"/>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085F75">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74B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7E3C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F3EB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E00C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F530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1222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CD4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37162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0917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144" w:type="pct"/>
            <w:vMerge w:val="continue"/>
            <w:tcBorders>
              <w:left w:val="single" w:color="000000" w:sz="4" w:space="0"/>
              <w:right w:val="single" w:color="000000" w:sz="4" w:space="0"/>
            </w:tcBorders>
            <w:shd w:val="clear" w:color="auto" w:fill="FFFFFF"/>
            <w:noWrap w:val="0"/>
            <w:vAlign w:val="center"/>
          </w:tcPr>
          <w:p w14:paraId="2958A7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E1BD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自然语言处理</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DA4AE">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A47BD0">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2BD520">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02DE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8D8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F075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98F8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824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8FAE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42D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123D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2DA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43FC3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D44A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144" w:type="pct"/>
            <w:vMerge w:val="continue"/>
            <w:tcBorders>
              <w:left w:val="single" w:color="000000" w:sz="4" w:space="0"/>
              <w:right w:val="single" w:color="000000" w:sz="4" w:space="0"/>
            </w:tcBorders>
            <w:shd w:val="clear" w:color="auto" w:fill="FFFFFF"/>
            <w:noWrap w:val="0"/>
            <w:vAlign w:val="center"/>
          </w:tcPr>
          <w:p w14:paraId="3FB823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090A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软件测试与质量保证</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A14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04C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3D9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0719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29AF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6EB9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E2BC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EAFA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8CDA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DF7F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2D3E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167B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r>
      <w:tr w14:paraId="0A5E0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E4D3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44" w:type="pct"/>
            <w:vMerge w:val="continue"/>
            <w:tcBorders>
              <w:left w:val="single" w:color="000000" w:sz="4" w:space="0"/>
              <w:right w:val="single" w:color="000000" w:sz="4" w:space="0"/>
            </w:tcBorders>
            <w:shd w:val="clear" w:color="auto" w:fill="FFFFFF"/>
            <w:noWrap w:val="0"/>
            <w:vAlign w:val="center"/>
          </w:tcPr>
          <w:p w14:paraId="436F87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AC46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大数据与云计算</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4FBE63">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70BCB2">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97E3B">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aps w:val="0"/>
                <w:color w:val="000000"/>
                <w:spacing w:val="0"/>
                <w:sz w:val="21"/>
                <w:szCs w:val="21"/>
                <w:lang w:eastAsia="zh-CN"/>
              </w:rPr>
              <w:t>√</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C380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9DD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722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3F36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6418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B4FF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C2E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9DFF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65E0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r>
      <w:tr w14:paraId="4F130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F6B6E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144" w:type="pct"/>
            <w:vMerge w:val="continue"/>
            <w:tcBorders>
              <w:left w:val="single" w:color="000000" w:sz="4" w:space="0"/>
              <w:bottom w:val="single" w:color="auto" w:sz="4" w:space="0"/>
              <w:right w:val="single" w:color="000000" w:sz="4" w:space="0"/>
            </w:tcBorders>
            <w:shd w:val="clear" w:color="auto" w:fill="FFFFFF"/>
            <w:noWrap w:val="0"/>
            <w:vAlign w:val="center"/>
          </w:tcPr>
          <w:p w14:paraId="62B4FF1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F1666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大数据智能分析实训</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E49209">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E7497D">
            <w:pPr>
              <w:pStyle w:val="8"/>
              <w:keepNext w:val="0"/>
              <w:keepLines w:val="0"/>
              <w:widowControl/>
              <w:suppressLineNumbers w:val="0"/>
              <w:ind w:left="0" w:leftChars="0" w:right="0" w:righ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aps w:val="0"/>
                <w:color w:val="000000"/>
                <w:spacing w:val="0"/>
                <w:sz w:val="21"/>
                <w:szCs w:val="21"/>
                <w:lang w:eastAsia="zh-CN"/>
              </w:rPr>
              <w:t>√</w:t>
            </w: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FB1408">
            <w:pPr>
              <w:pStyle w:val="8"/>
              <w:keepNext w:val="0"/>
              <w:keepLines w:val="0"/>
              <w:widowControl/>
              <w:suppressLineNumbers w:val="0"/>
              <w:ind w:left="0" w:leftChars="0" w:right="0" w:righ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aps w:val="0"/>
                <w:color w:val="000000"/>
                <w:spacing w:val="0"/>
                <w:sz w:val="21"/>
                <w:szCs w:val="21"/>
                <w:lang w:eastAsia="zh-CN"/>
              </w:rPr>
              <w:t>√</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2C2AA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w:t>
            </w: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B158D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9CE6EE">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C241DD">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EFC2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820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99C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5FA196">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F29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6C458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76ABE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c>
          <w:tcPr>
            <w:tcW w:w="144" w:type="pct"/>
            <w:vMerge w:val="continue"/>
            <w:tcBorders>
              <w:left w:val="single" w:color="000000" w:sz="4" w:space="0"/>
              <w:bottom w:val="single" w:color="auto" w:sz="4" w:space="0"/>
              <w:right w:val="single" w:color="000000" w:sz="4" w:space="0"/>
            </w:tcBorders>
            <w:shd w:val="clear" w:color="auto" w:fill="FFFFFF"/>
            <w:noWrap w:val="0"/>
            <w:vAlign w:val="center"/>
          </w:tcPr>
          <w:p w14:paraId="208167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6BC4B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企业家论坛</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85392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kern w:val="2"/>
                <w:sz w:val="21"/>
                <w:szCs w:val="21"/>
                <w:u w:val="none"/>
                <w:lang w:val="en-US" w:eastAsia="zh-CN" w:bidi="ar-SA"/>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D70B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kern w:val="2"/>
                <w:sz w:val="21"/>
                <w:szCs w:val="21"/>
                <w:u w:val="none"/>
                <w:lang w:val="en-US" w:eastAsia="zh-CN" w:bidi="ar-SA"/>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52CA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kern w:val="2"/>
                <w:sz w:val="21"/>
                <w:szCs w:val="21"/>
                <w:u w:val="none"/>
                <w:lang w:val="en-US" w:eastAsia="zh-CN" w:bidi="ar-SA"/>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CE70C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kern w:val="2"/>
                <w:sz w:val="21"/>
                <w:szCs w:val="21"/>
                <w:u w:val="none"/>
                <w:lang w:val="en-US" w:eastAsia="zh-CN" w:bidi="ar-SA"/>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2382B9">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kern w:val="2"/>
                <w:sz w:val="21"/>
                <w:szCs w:val="21"/>
                <w:u w:val="none"/>
                <w:lang w:val="en-US" w:eastAsia="zh-CN" w:bidi="ar-SA"/>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0D1D4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w:t>
            </w: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7A0A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8777B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8EB04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155A29">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kern w:val="2"/>
                <w:sz w:val="21"/>
                <w:szCs w:val="21"/>
                <w:u w:val="none"/>
                <w:lang w:val="en-US" w:eastAsia="zh-CN" w:bidi="ar-SA"/>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67F2D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kern w:val="2"/>
                <w:sz w:val="21"/>
                <w:szCs w:val="21"/>
                <w:u w:val="none"/>
                <w:lang w:val="en-US" w:eastAsia="zh-CN" w:bidi="ar-SA"/>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B3C830">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kern w:val="2"/>
                <w:sz w:val="21"/>
                <w:szCs w:val="21"/>
                <w:u w:val="none"/>
                <w:lang w:val="en-US" w:eastAsia="zh-CN" w:bidi="ar-SA"/>
              </w:rPr>
            </w:pPr>
          </w:p>
        </w:tc>
      </w:tr>
      <w:tr w14:paraId="3F1CB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C44B6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144" w:type="pct"/>
            <w:vMerge w:val="restart"/>
            <w:tcBorders>
              <w:top w:val="single" w:color="auto" w:sz="4" w:space="0"/>
              <w:left w:val="single" w:color="000000" w:sz="4" w:space="0"/>
              <w:right w:val="single" w:color="000000" w:sz="4" w:space="0"/>
            </w:tcBorders>
            <w:shd w:val="clear" w:color="auto" w:fill="FFFFFF"/>
            <w:noWrap w:val="0"/>
            <w:vAlign w:val="center"/>
          </w:tcPr>
          <w:p w14:paraId="2DA4AE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p>
          <w:p w14:paraId="172ADC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p>
          <w:p w14:paraId="598974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p>
          <w:p w14:paraId="4E1347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p>
          <w:p w14:paraId="549B3A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p>
          <w:p w14:paraId="13E042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p>
          <w:p w14:paraId="4BF5E5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p>
          <w:p w14:paraId="10A4DC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p>
          <w:p w14:paraId="0D3E4B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p>
          <w:p w14:paraId="1286BE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p>
          <w:p w14:paraId="5EB9A1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p>
          <w:p w14:paraId="0609EB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工程实践类</w:t>
            </w: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6C3A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高级语言程序设计实践</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D7BA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448F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AB87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A411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E7A3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513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D70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966F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114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BBFD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9D8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974D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r>
      <w:tr w14:paraId="738AA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4ED81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w:t>
            </w:r>
          </w:p>
        </w:tc>
        <w:tc>
          <w:tcPr>
            <w:tcW w:w="144" w:type="pct"/>
            <w:vMerge w:val="continue"/>
            <w:tcBorders>
              <w:left w:val="single" w:color="000000" w:sz="4" w:space="0"/>
              <w:right w:val="single" w:color="000000" w:sz="4" w:space="0"/>
            </w:tcBorders>
            <w:shd w:val="clear" w:color="auto" w:fill="FFFFFF"/>
            <w:noWrap w:val="0"/>
            <w:vAlign w:val="center"/>
          </w:tcPr>
          <w:p w14:paraId="39CEF1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EF6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操作系统课程设计</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EFFA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255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4C3B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DF1D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C106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1035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0CA5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525A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034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855E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A4F2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6EBC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3825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4BA34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44" w:type="pct"/>
            <w:vMerge w:val="continue"/>
            <w:tcBorders>
              <w:left w:val="single" w:color="000000" w:sz="4" w:space="0"/>
              <w:right w:val="single" w:color="000000" w:sz="4" w:space="0"/>
            </w:tcBorders>
            <w:shd w:val="clear" w:color="auto" w:fill="FFFFFF"/>
            <w:noWrap w:val="0"/>
            <w:vAlign w:val="center"/>
          </w:tcPr>
          <w:p w14:paraId="6814DA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686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数据结构与算法课程设计</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32E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CE1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51C0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C2A4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14A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2947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83E7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0CE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BE7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B6B4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D77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A692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r>
      <w:tr w14:paraId="3C285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711A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71</w:t>
            </w:r>
          </w:p>
        </w:tc>
        <w:tc>
          <w:tcPr>
            <w:tcW w:w="144" w:type="pct"/>
            <w:vMerge w:val="continue"/>
            <w:tcBorders>
              <w:left w:val="single" w:color="000000" w:sz="4" w:space="0"/>
              <w:right w:val="single" w:color="000000" w:sz="4" w:space="0"/>
            </w:tcBorders>
            <w:shd w:val="clear" w:color="auto" w:fill="FFFFFF"/>
            <w:noWrap w:val="0"/>
            <w:vAlign w:val="center"/>
          </w:tcPr>
          <w:p w14:paraId="6DED45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F303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程序设计实训</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C6C2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2BC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81EE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0BBF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FF9A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8593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0384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1A0F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5C3C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D7E0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606D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63AB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4562F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6F17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144" w:type="pct"/>
            <w:vMerge w:val="continue"/>
            <w:tcBorders>
              <w:left w:val="single" w:color="000000" w:sz="4" w:space="0"/>
              <w:right w:val="single" w:color="000000" w:sz="4" w:space="0"/>
            </w:tcBorders>
            <w:shd w:val="clear" w:color="auto" w:fill="FFFFFF"/>
            <w:noWrap w:val="0"/>
            <w:vAlign w:val="center"/>
          </w:tcPr>
          <w:p w14:paraId="671BCD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4EBD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分布式系统实践</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FE7199">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aps w:val="0"/>
                <w:color w:val="000000"/>
                <w:spacing w:val="0"/>
                <w:sz w:val="21"/>
                <w:szCs w:val="21"/>
                <w:lang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0C274">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A2D674">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aps w:val="0"/>
                <w:color w:val="000000"/>
                <w:spacing w:val="0"/>
                <w:sz w:val="21"/>
                <w:szCs w:val="21"/>
                <w:lang w:eastAsia="zh-CN"/>
              </w:rPr>
              <w:t>√</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0C8531">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C054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8A29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EB26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6FC3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88DC5">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2C1D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666E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3EDA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r>
      <w:tr w14:paraId="34DEE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4462B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73</w:t>
            </w:r>
          </w:p>
        </w:tc>
        <w:tc>
          <w:tcPr>
            <w:tcW w:w="144" w:type="pct"/>
            <w:vMerge w:val="continue"/>
            <w:tcBorders>
              <w:left w:val="single" w:color="000000" w:sz="4" w:space="0"/>
              <w:right w:val="single" w:color="000000" w:sz="4" w:space="0"/>
            </w:tcBorders>
            <w:shd w:val="clear" w:color="auto" w:fill="FFFFFF"/>
            <w:noWrap w:val="0"/>
            <w:vAlign w:val="center"/>
          </w:tcPr>
          <w:p w14:paraId="40C4AA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780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大数据处理技术实践</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DBB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073E0C">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B616F6">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FCEDD3">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D639A">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000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6B24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636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8395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8F4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97E8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16B1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02C3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C7645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w:t>
            </w:r>
          </w:p>
        </w:tc>
        <w:tc>
          <w:tcPr>
            <w:tcW w:w="144" w:type="pct"/>
            <w:vMerge w:val="continue"/>
            <w:tcBorders>
              <w:left w:val="single" w:color="000000" w:sz="4" w:space="0"/>
              <w:right w:val="single" w:color="000000" w:sz="4" w:space="0"/>
            </w:tcBorders>
            <w:shd w:val="clear" w:color="auto" w:fill="FFFFFF"/>
            <w:noWrap w:val="0"/>
            <w:vAlign w:val="center"/>
          </w:tcPr>
          <w:p w14:paraId="64A129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FCF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lang w:val="en-US" w:eastAsia="zh-CN" w:bidi="ar"/>
              </w:rPr>
              <w:t>ySQ</w:t>
            </w:r>
            <w:r>
              <w:rPr>
                <w:rFonts w:hint="eastAsia" w:ascii="宋体" w:hAnsi="宋体" w:cs="宋体"/>
                <w:i w:val="0"/>
                <w:iCs w:val="0"/>
                <w:color w:val="000000"/>
                <w:kern w:val="0"/>
                <w:sz w:val="21"/>
                <w:szCs w:val="21"/>
                <w:u w:val="none"/>
                <w:lang w:val="en-US" w:eastAsia="zh-CN" w:bidi="ar"/>
              </w:rPr>
              <w:t>L</w:t>
            </w:r>
            <w:r>
              <w:rPr>
                <w:rFonts w:hint="eastAsia" w:ascii="宋体" w:hAnsi="宋体" w:eastAsia="宋体" w:cs="宋体"/>
                <w:i w:val="0"/>
                <w:iCs w:val="0"/>
                <w:color w:val="000000"/>
                <w:kern w:val="0"/>
                <w:sz w:val="21"/>
                <w:szCs w:val="21"/>
                <w:u w:val="none"/>
                <w:lang w:val="en-US" w:eastAsia="zh-CN" w:bidi="ar"/>
              </w:rPr>
              <w:t>数据库应用实践</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8393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4A1B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CB2F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CFBC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9E7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90D9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4831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B829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2DD4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BCBC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BF7D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B7E3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r>
      <w:tr w14:paraId="67EB8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DDA01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144" w:type="pct"/>
            <w:vMerge w:val="continue"/>
            <w:tcBorders>
              <w:left w:val="single" w:color="000000" w:sz="4" w:space="0"/>
              <w:right w:val="single" w:color="000000" w:sz="4" w:space="0"/>
            </w:tcBorders>
            <w:shd w:val="clear" w:color="auto" w:fill="FFFFFF"/>
            <w:noWrap w:val="0"/>
            <w:vAlign w:val="center"/>
          </w:tcPr>
          <w:p w14:paraId="582968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5C96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计算机网络实训</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04E8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EB88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5D6C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E0D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2D0B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5912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A0C7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6E4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16D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5E14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F31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43A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C415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15CDA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w:t>
            </w:r>
          </w:p>
        </w:tc>
        <w:tc>
          <w:tcPr>
            <w:tcW w:w="144" w:type="pct"/>
            <w:vMerge w:val="continue"/>
            <w:tcBorders>
              <w:left w:val="single" w:color="000000" w:sz="4" w:space="0"/>
              <w:right w:val="single" w:color="000000" w:sz="4" w:space="0"/>
            </w:tcBorders>
            <w:shd w:val="clear" w:color="auto" w:fill="FFFFFF"/>
            <w:noWrap w:val="0"/>
            <w:vAlign w:val="center"/>
          </w:tcPr>
          <w:p w14:paraId="66034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D543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就业指导（实践）</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10B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5450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798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3FE3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A0A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45B1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008F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CA12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EE40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6297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3E2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DCB6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r>
      <w:tr w14:paraId="7824A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DEC5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77</w:t>
            </w:r>
          </w:p>
        </w:tc>
        <w:tc>
          <w:tcPr>
            <w:tcW w:w="144" w:type="pct"/>
            <w:vMerge w:val="continue"/>
            <w:tcBorders>
              <w:left w:val="single" w:color="000000" w:sz="4" w:space="0"/>
              <w:right w:val="single" w:color="000000" w:sz="4" w:space="0"/>
            </w:tcBorders>
            <w:shd w:val="clear" w:color="auto" w:fill="FFFFFF"/>
            <w:noWrap w:val="0"/>
            <w:vAlign w:val="center"/>
          </w:tcPr>
          <w:p w14:paraId="4102A6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E133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大数据技术与开发实训</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54ED54">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2563B5">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9FAF1">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A42B4B">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9B3A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B653E6">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AFB4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60981">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9F80B3">
            <w:pPr>
              <w:pStyle w:val="8"/>
              <w:keepNext w:val="0"/>
              <w:keepLines w:val="0"/>
              <w:widowControl/>
              <w:suppressLineNumbers w:val="0"/>
              <w:ind w:left="0" w:leftChars="0" w:right="0" w:rightChars="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E0F1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AA65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257C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2E742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A427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w:t>
            </w:r>
          </w:p>
        </w:tc>
        <w:tc>
          <w:tcPr>
            <w:tcW w:w="144" w:type="pct"/>
            <w:vMerge w:val="continue"/>
            <w:tcBorders>
              <w:left w:val="single" w:color="000000" w:sz="4" w:space="0"/>
              <w:right w:val="single" w:color="000000" w:sz="4" w:space="0"/>
            </w:tcBorders>
            <w:shd w:val="clear" w:color="auto" w:fill="FFFFFF"/>
            <w:noWrap w:val="0"/>
            <w:vAlign w:val="center"/>
          </w:tcPr>
          <w:p w14:paraId="1710C2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F9D2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认识实习</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A84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C66F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C0F3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AC4F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6BD0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5318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291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28C3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A1D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EAEA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05CB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467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r>
      <w:tr w14:paraId="35150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C8BE8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79</w:t>
            </w:r>
          </w:p>
        </w:tc>
        <w:tc>
          <w:tcPr>
            <w:tcW w:w="144" w:type="pct"/>
            <w:vMerge w:val="continue"/>
            <w:tcBorders>
              <w:left w:val="single" w:color="000000" w:sz="4" w:space="0"/>
              <w:right w:val="single" w:color="000000" w:sz="4" w:space="0"/>
            </w:tcBorders>
            <w:shd w:val="clear" w:color="auto" w:fill="FFFFFF"/>
            <w:noWrap w:val="0"/>
            <w:vAlign w:val="center"/>
          </w:tcPr>
          <w:p w14:paraId="7D9141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0DBC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企业项目实践</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8B99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D1E5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DD63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67C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F7B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2B3F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8864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FDC2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3BF8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DF1C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2319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2923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r>
      <w:tr w14:paraId="5682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559B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44" w:type="pct"/>
            <w:vMerge w:val="continue"/>
            <w:tcBorders>
              <w:left w:val="single" w:color="000000" w:sz="4" w:space="0"/>
              <w:right w:val="single" w:color="000000" w:sz="4" w:space="0"/>
            </w:tcBorders>
            <w:shd w:val="clear" w:color="auto" w:fill="FFFFFF"/>
            <w:noWrap w:val="0"/>
            <w:vAlign w:val="center"/>
          </w:tcPr>
          <w:p w14:paraId="67DF1B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97EB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工作实习</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9A6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2631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F26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9343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BD6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5ED1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839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FC70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480E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F171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1AC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C1AA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046A4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50E9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w:t>
            </w:r>
          </w:p>
        </w:tc>
        <w:tc>
          <w:tcPr>
            <w:tcW w:w="144" w:type="pct"/>
            <w:vMerge w:val="continue"/>
            <w:tcBorders>
              <w:left w:val="single" w:color="000000" w:sz="4" w:space="0"/>
              <w:bottom w:val="single" w:color="auto" w:sz="4" w:space="0"/>
              <w:right w:val="single" w:color="000000" w:sz="4" w:space="0"/>
            </w:tcBorders>
            <w:shd w:val="clear" w:color="auto" w:fill="FFFFFF"/>
            <w:noWrap w:val="0"/>
            <w:vAlign w:val="center"/>
          </w:tcPr>
          <w:p w14:paraId="1799BF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212F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毕业设计</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2D030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9126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8E7C8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lang w:val="en-US"/>
              </w:rPr>
            </w:pPr>
            <w:r>
              <w:rPr>
                <w:rFonts w:hint="eastAsia" w:ascii="宋体" w:hAnsi="宋体" w:cs="宋体"/>
                <w:i w:val="0"/>
                <w:iCs w:val="0"/>
                <w:caps w:val="0"/>
                <w:color w:val="000000"/>
                <w:spacing w:val="0"/>
                <w:kern w:val="0"/>
                <w:sz w:val="21"/>
                <w:szCs w:val="21"/>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252BB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EEC5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lang w:val="en-US"/>
              </w:rPr>
            </w:pPr>
            <w:r>
              <w:rPr>
                <w:rFonts w:hint="eastAsia" w:ascii="宋体" w:hAnsi="宋体" w:cs="宋体"/>
                <w:i w:val="0"/>
                <w:iCs w:val="0"/>
                <w:caps w:val="0"/>
                <w:color w:val="000000"/>
                <w:spacing w:val="0"/>
                <w:kern w:val="0"/>
                <w:sz w:val="21"/>
                <w:szCs w:val="21"/>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4581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9A3CC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20D5E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A8485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BFF2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4B4E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c>
          <w:tcPr>
            <w:tcW w:w="3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3398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w:t>
            </w:r>
          </w:p>
        </w:tc>
      </w:tr>
    </w:tbl>
    <w:p w14:paraId="78F6934D">
      <w:pPr>
        <w:spacing w:line="360" w:lineRule="auto"/>
        <w:ind w:firstLine="420" w:firstLineChars="200"/>
        <w:jc w:val="left"/>
        <w:rPr>
          <w:rFonts w:hint="eastAsia" w:ascii="仿宋" w:hAnsi="仿宋" w:eastAsia="仿宋"/>
          <w:color w:val="auto"/>
          <w:szCs w:val="21"/>
        </w:rPr>
      </w:pPr>
      <w:r>
        <w:rPr>
          <w:rFonts w:hint="eastAsia" w:ascii="宋体" w:hAnsi="宋体" w:eastAsia="宋体"/>
          <w:szCs w:val="21"/>
        </w:rPr>
        <w:t>注：矩阵图中课程体系与毕业要求支撑对应关系的框内打“√”。</w:t>
      </w:r>
    </w:p>
    <w:p w14:paraId="6D9C22D3">
      <w:pPr>
        <w:jc w:val="both"/>
        <w:rPr>
          <w:rFonts w:hint="eastAsia" w:ascii="宋体" w:hAnsi="宋体" w:eastAsia="宋体" w:cs="仿宋_GB2312"/>
          <w:color w:val="000000"/>
          <w:kern w:val="0"/>
          <w:lang w:eastAsia="zh-CN"/>
        </w:rPr>
      </w:pPr>
    </w:p>
    <w:p w14:paraId="0F3AFEEC">
      <w:pPr>
        <w:pStyle w:val="4"/>
        <w:spacing w:line="400" w:lineRule="exact"/>
        <w:rPr>
          <w:rFonts w:ascii="Times New Roman" w:hAnsi="Times New Roman" w:cs="Times New Roman"/>
          <w:color w:val="FF0000"/>
        </w:rPr>
      </w:pPr>
    </w:p>
    <w:p w14:paraId="1BB43707">
      <w:pPr>
        <w:pStyle w:val="4"/>
        <w:spacing w:line="400" w:lineRule="exact"/>
        <w:rPr>
          <w:rFonts w:ascii="Times New Roman" w:hAnsi="Times New Roman" w:cs="Times New Roman"/>
          <w:color w:val="FF0000"/>
        </w:rPr>
      </w:pPr>
    </w:p>
    <w:p w14:paraId="57521F0A">
      <w:pPr>
        <w:pStyle w:val="4"/>
        <w:spacing w:line="400" w:lineRule="exact"/>
        <w:rPr>
          <w:rFonts w:ascii="Times New Roman" w:hAnsi="Times New Roman" w:cs="Times New Roman"/>
          <w:color w:val="FF0000"/>
        </w:rPr>
      </w:pPr>
    </w:p>
    <w:p w14:paraId="00AF8E00">
      <w:pPr>
        <w:pStyle w:val="4"/>
        <w:spacing w:line="400" w:lineRule="exact"/>
        <w:rPr>
          <w:rFonts w:ascii="Times New Roman" w:hAnsi="Times New Roman" w:cs="Times New Roman"/>
          <w:color w:val="FF0000"/>
        </w:rPr>
      </w:pPr>
    </w:p>
    <w:p w14:paraId="3D7E9BDE">
      <w:pPr>
        <w:pStyle w:val="4"/>
        <w:spacing w:line="400" w:lineRule="exact"/>
        <w:rPr>
          <w:rFonts w:ascii="Times New Roman" w:hAnsi="Times New Roman" w:cs="Times New Roman"/>
          <w:color w:val="FF0000"/>
        </w:rPr>
      </w:pPr>
    </w:p>
    <w:p w14:paraId="26FAF30C">
      <w:pPr>
        <w:pStyle w:val="4"/>
        <w:spacing w:line="400" w:lineRule="exact"/>
        <w:rPr>
          <w:rFonts w:ascii="Times New Roman" w:hAnsi="Times New Roman" w:cs="Times New Roman"/>
          <w:color w:val="FF0000"/>
        </w:rPr>
      </w:pPr>
    </w:p>
    <w:sectPr>
      <w:pgSz w:w="16838" w:h="11906" w:orient="landscape"/>
      <w:pgMar w:top="1134" w:right="1134" w:bottom="1134" w:left="1134"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6A76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3DBFF3">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63DBFF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2B4614"/>
    <w:multiLevelType w:val="singleLevel"/>
    <w:tmpl w:val="562B4614"/>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N2Y4YWYzOWNiNTk3YjM0ZGM5YThlYjgyZWFiMzEifQ=="/>
    <w:docVar w:name="KSO_WPS_MARK_KEY" w:val="c9773c2d-8dd3-4bb7-831b-15ba2a430687"/>
  </w:docVars>
  <w:rsids>
    <w:rsidRoot w:val="00273275"/>
    <w:rsid w:val="00005C2B"/>
    <w:rsid w:val="000217EA"/>
    <w:rsid w:val="0002445D"/>
    <w:rsid w:val="0004768D"/>
    <w:rsid w:val="0004777B"/>
    <w:rsid w:val="0005625F"/>
    <w:rsid w:val="00080FBA"/>
    <w:rsid w:val="00081886"/>
    <w:rsid w:val="000C1732"/>
    <w:rsid w:val="000C36FC"/>
    <w:rsid w:val="000C6A48"/>
    <w:rsid w:val="000D35F7"/>
    <w:rsid w:val="000E5BD3"/>
    <w:rsid w:val="000F1C25"/>
    <w:rsid w:val="00117609"/>
    <w:rsid w:val="00122B5E"/>
    <w:rsid w:val="0012721D"/>
    <w:rsid w:val="0013345E"/>
    <w:rsid w:val="00134B38"/>
    <w:rsid w:val="00136A1B"/>
    <w:rsid w:val="00153E9B"/>
    <w:rsid w:val="00157D78"/>
    <w:rsid w:val="00166CA5"/>
    <w:rsid w:val="001770C8"/>
    <w:rsid w:val="001A60B5"/>
    <w:rsid w:val="001B73B6"/>
    <w:rsid w:val="001D43E0"/>
    <w:rsid w:val="001F136D"/>
    <w:rsid w:val="001F40ED"/>
    <w:rsid w:val="001F6624"/>
    <w:rsid w:val="00227A42"/>
    <w:rsid w:val="00233930"/>
    <w:rsid w:val="00234B6D"/>
    <w:rsid w:val="0023686B"/>
    <w:rsid w:val="00241216"/>
    <w:rsid w:val="00243970"/>
    <w:rsid w:val="00245C3D"/>
    <w:rsid w:val="00271032"/>
    <w:rsid w:val="00273275"/>
    <w:rsid w:val="0027592D"/>
    <w:rsid w:val="00284DFA"/>
    <w:rsid w:val="00294694"/>
    <w:rsid w:val="002A0E77"/>
    <w:rsid w:val="002A314A"/>
    <w:rsid w:val="002B07C2"/>
    <w:rsid w:val="002C7963"/>
    <w:rsid w:val="002E712E"/>
    <w:rsid w:val="002F00B1"/>
    <w:rsid w:val="00313CE5"/>
    <w:rsid w:val="00352686"/>
    <w:rsid w:val="00360BF2"/>
    <w:rsid w:val="00364827"/>
    <w:rsid w:val="003934B7"/>
    <w:rsid w:val="00393DD3"/>
    <w:rsid w:val="003A64DA"/>
    <w:rsid w:val="003B2475"/>
    <w:rsid w:val="003D3FB2"/>
    <w:rsid w:val="00424D24"/>
    <w:rsid w:val="00434A97"/>
    <w:rsid w:val="0045215C"/>
    <w:rsid w:val="00456257"/>
    <w:rsid w:val="004575AC"/>
    <w:rsid w:val="004656D8"/>
    <w:rsid w:val="0047687F"/>
    <w:rsid w:val="004A06CB"/>
    <w:rsid w:val="004A140E"/>
    <w:rsid w:val="004B0046"/>
    <w:rsid w:val="004B73D8"/>
    <w:rsid w:val="004E3616"/>
    <w:rsid w:val="004E4001"/>
    <w:rsid w:val="00527CE6"/>
    <w:rsid w:val="00545160"/>
    <w:rsid w:val="005504AB"/>
    <w:rsid w:val="00593A5A"/>
    <w:rsid w:val="005B4365"/>
    <w:rsid w:val="005C6203"/>
    <w:rsid w:val="005D2CDB"/>
    <w:rsid w:val="005D3090"/>
    <w:rsid w:val="005D4B00"/>
    <w:rsid w:val="005E7940"/>
    <w:rsid w:val="006100E7"/>
    <w:rsid w:val="00683863"/>
    <w:rsid w:val="006A4B4B"/>
    <w:rsid w:val="006B797A"/>
    <w:rsid w:val="006D0143"/>
    <w:rsid w:val="006D6965"/>
    <w:rsid w:val="006E5D4A"/>
    <w:rsid w:val="006F2486"/>
    <w:rsid w:val="00700DFF"/>
    <w:rsid w:val="0072273A"/>
    <w:rsid w:val="00723CE0"/>
    <w:rsid w:val="00723D98"/>
    <w:rsid w:val="00730245"/>
    <w:rsid w:val="00742583"/>
    <w:rsid w:val="00757CE2"/>
    <w:rsid w:val="00766B21"/>
    <w:rsid w:val="00784EFD"/>
    <w:rsid w:val="007B23B4"/>
    <w:rsid w:val="007C0689"/>
    <w:rsid w:val="007E5BA8"/>
    <w:rsid w:val="007E6BB4"/>
    <w:rsid w:val="007F7E19"/>
    <w:rsid w:val="00800081"/>
    <w:rsid w:val="008017B8"/>
    <w:rsid w:val="0081178B"/>
    <w:rsid w:val="00881BD9"/>
    <w:rsid w:val="00887092"/>
    <w:rsid w:val="00890E35"/>
    <w:rsid w:val="00892911"/>
    <w:rsid w:val="008A523D"/>
    <w:rsid w:val="008B35FB"/>
    <w:rsid w:val="008B5ADA"/>
    <w:rsid w:val="008C492F"/>
    <w:rsid w:val="008C5082"/>
    <w:rsid w:val="008C70A3"/>
    <w:rsid w:val="008D39E5"/>
    <w:rsid w:val="00922216"/>
    <w:rsid w:val="009439E8"/>
    <w:rsid w:val="00947887"/>
    <w:rsid w:val="00950712"/>
    <w:rsid w:val="009526C8"/>
    <w:rsid w:val="00972FEE"/>
    <w:rsid w:val="00976D98"/>
    <w:rsid w:val="009943BC"/>
    <w:rsid w:val="00996741"/>
    <w:rsid w:val="009A442B"/>
    <w:rsid w:val="009D3DDA"/>
    <w:rsid w:val="009E2BC5"/>
    <w:rsid w:val="00A0546F"/>
    <w:rsid w:val="00A065C8"/>
    <w:rsid w:val="00A144E1"/>
    <w:rsid w:val="00A35594"/>
    <w:rsid w:val="00A41BD6"/>
    <w:rsid w:val="00A45C24"/>
    <w:rsid w:val="00A57D3B"/>
    <w:rsid w:val="00A6389B"/>
    <w:rsid w:val="00A65BF8"/>
    <w:rsid w:val="00A65FC9"/>
    <w:rsid w:val="00AA796E"/>
    <w:rsid w:val="00AB183B"/>
    <w:rsid w:val="00AD3610"/>
    <w:rsid w:val="00AE3BD6"/>
    <w:rsid w:val="00AF73E5"/>
    <w:rsid w:val="00BA1981"/>
    <w:rsid w:val="00BA72F9"/>
    <w:rsid w:val="00BB314A"/>
    <w:rsid w:val="00BC1D54"/>
    <w:rsid w:val="00BE2AE9"/>
    <w:rsid w:val="00C0150B"/>
    <w:rsid w:val="00C11C1A"/>
    <w:rsid w:val="00C4144C"/>
    <w:rsid w:val="00C42BA6"/>
    <w:rsid w:val="00C5538B"/>
    <w:rsid w:val="00CD45E9"/>
    <w:rsid w:val="00D00AF3"/>
    <w:rsid w:val="00D102F5"/>
    <w:rsid w:val="00D173CE"/>
    <w:rsid w:val="00D26454"/>
    <w:rsid w:val="00D3242F"/>
    <w:rsid w:val="00D92D87"/>
    <w:rsid w:val="00DB01E6"/>
    <w:rsid w:val="00DB633B"/>
    <w:rsid w:val="00DC1F91"/>
    <w:rsid w:val="00DC243C"/>
    <w:rsid w:val="00DC55E1"/>
    <w:rsid w:val="00DE2374"/>
    <w:rsid w:val="00DF297E"/>
    <w:rsid w:val="00DF5569"/>
    <w:rsid w:val="00E133CD"/>
    <w:rsid w:val="00E15FD4"/>
    <w:rsid w:val="00E30C9D"/>
    <w:rsid w:val="00E45D9E"/>
    <w:rsid w:val="00E51053"/>
    <w:rsid w:val="00E65C90"/>
    <w:rsid w:val="00E8281E"/>
    <w:rsid w:val="00E93583"/>
    <w:rsid w:val="00EB563A"/>
    <w:rsid w:val="00EE1727"/>
    <w:rsid w:val="00EE7350"/>
    <w:rsid w:val="00F63D67"/>
    <w:rsid w:val="00F81297"/>
    <w:rsid w:val="00F87931"/>
    <w:rsid w:val="00F966F9"/>
    <w:rsid w:val="00FA7770"/>
    <w:rsid w:val="00FB49C7"/>
    <w:rsid w:val="00FC4D6D"/>
    <w:rsid w:val="00FE6AD2"/>
    <w:rsid w:val="00FF36A7"/>
    <w:rsid w:val="01043EBD"/>
    <w:rsid w:val="01160E97"/>
    <w:rsid w:val="01562FD2"/>
    <w:rsid w:val="02201993"/>
    <w:rsid w:val="02241202"/>
    <w:rsid w:val="02366375"/>
    <w:rsid w:val="02385327"/>
    <w:rsid w:val="026673B3"/>
    <w:rsid w:val="026901F0"/>
    <w:rsid w:val="03AB4D7D"/>
    <w:rsid w:val="03C15BD5"/>
    <w:rsid w:val="054B262F"/>
    <w:rsid w:val="054F5218"/>
    <w:rsid w:val="05DF385C"/>
    <w:rsid w:val="06255EFF"/>
    <w:rsid w:val="065F7A31"/>
    <w:rsid w:val="06864627"/>
    <w:rsid w:val="06AE2AF3"/>
    <w:rsid w:val="06CB47C4"/>
    <w:rsid w:val="06CB5DBE"/>
    <w:rsid w:val="06E83241"/>
    <w:rsid w:val="080D2662"/>
    <w:rsid w:val="083257FD"/>
    <w:rsid w:val="084E794C"/>
    <w:rsid w:val="08720FCD"/>
    <w:rsid w:val="08816355"/>
    <w:rsid w:val="094068D3"/>
    <w:rsid w:val="095C4EFD"/>
    <w:rsid w:val="09B5199D"/>
    <w:rsid w:val="09BD1B77"/>
    <w:rsid w:val="09CC2479"/>
    <w:rsid w:val="0A784653"/>
    <w:rsid w:val="0A817D99"/>
    <w:rsid w:val="0B015103"/>
    <w:rsid w:val="0B0A4571"/>
    <w:rsid w:val="0BDD3B17"/>
    <w:rsid w:val="0C0B5BD9"/>
    <w:rsid w:val="0C7D73A5"/>
    <w:rsid w:val="0D281B97"/>
    <w:rsid w:val="0DED16BC"/>
    <w:rsid w:val="0E1F1EB1"/>
    <w:rsid w:val="0E574982"/>
    <w:rsid w:val="0EAA700E"/>
    <w:rsid w:val="0ED463D8"/>
    <w:rsid w:val="0ED57FC8"/>
    <w:rsid w:val="0EF45637"/>
    <w:rsid w:val="0F0D683B"/>
    <w:rsid w:val="0F4C2412"/>
    <w:rsid w:val="0F514D91"/>
    <w:rsid w:val="0F5D0532"/>
    <w:rsid w:val="0F7756E1"/>
    <w:rsid w:val="10AE69C6"/>
    <w:rsid w:val="10B63FE7"/>
    <w:rsid w:val="10C50464"/>
    <w:rsid w:val="12BE0C9F"/>
    <w:rsid w:val="130D26F2"/>
    <w:rsid w:val="130F6453"/>
    <w:rsid w:val="138972BE"/>
    <w:rsid w:val="14302A8C"/>
    <w:rsid w:val="14B07C57"/>
    <w:rsid w:val="15116F6A"/>
    <w:rsid w:val="153B65DE"/>
    <w:rsid w:val="156C18C1"/>
    <w:rsid w:val="15D553E2"/>
    <w:rsid w:val="166A0EEE"/>
    <w:rsid w:val="166D65D9"/>
    <w:rsid w:val="17201BDF"/>
    <w:rsid w:val="175440E6"/>
    <w:rsid w:val="17603736"/>
    <w:rsid w:val="17C34EE7"/>
    <w:rsid w:val="182A47F0"/>
    <w:rsid w:val="189D263B"/>
    <w:rsid w:val="18AD236C"/>
    <w:rsid w:val="194F691E"/>
    <w:rsid w:val="1A1151F4"/>
    <w:rsid w:val="1A216A65"/>
    <w:rsid w:val="1A545F44"/>
    <w:rsid w:val="1A69091E"/>
    <w:rsid w:val="1ABD518E"/>
    <w:rsid w:val="1B61067A"/>
    <w:rsid w:val="1BCC0B62"/>
    <w:rsid w:val="1BDE2589"/>
    <w:rsid w:val="1C4D6A07"/>
    <w:rsid w:val="1C990F1F"/>
    <w:rsid w:val="1CAB5E2F"/>
    <w:rsid w:val="1CFF0AC4"/>
    <w:rsid w:val="1CFF5E52"/>
    <w:rsid w:val="1D04194A"/>
    <w:rsid w:val="1D1C344E"/>
    <w:rsid w:val="1D8F3C84"/>
    <w:rsid w:val="1D9236E6"/>
    <w:rsid w:val="1E803E86"/>
    <w:rsid w:val="1E830843"/>
    <w:rsid w:val="1EC45B14"/>
    <w:rsid w:val="1F130DAC"/>
    <w:rsid w:val="1F66307C"/>
    <w:rsid w:val="1F753A6B"/>
    <w:rsid w:val="1FB72C76"/>
    <w:rsid w:val="1FFE2705"/>
    <w:rsid w:val="201F799D"/>
    <w:rsid w:val="20254CE5"/>
    <w:rsid w:val="203409FC"/>
    <w:rsid w:val="20364C60"/>
    <w:rsid w:val="209440A5"/>
    <w:rsid w:val="210A22A1"/>
    <w:rsid w:val="21597F48"/>
    <w:rsid w:val="21FB075E"/>
    <w:rsid w:val="22031056"/>
    <w:rsid w:val="22066450"/>
    <w:rsid w:val="22285C0A"/>
    <w:rsid w:val="2246594D"/>
    <w:rsid w:val="235148C9"/>
    <w:rsid w:val="23D51819"/>
    <w:rsid w:val="24FD2A9C"/>
    <w:rsid w:val="250908B9"/>
    <w:rsid w:val="255F2A47"/>
    <w:rsid w:val="25693E3E"/>
    <w:rsid w:val="256F2CDE"/>
    <w:rsid w:val="2678331D"/>
    <w:rsid w:val="26A5652B"/>
    <w:rsid w:val="26D0702D"/>
    <w:rsid w:val="2779095F"/>
    <w:rsid w:val="27DF2454"/>
    <w:rsid w:val="27F0056F"/>
    <w:rsid w:val="27F20E2F"/>
    <w:rsid w:val="282D4176"/>
    <w:rsid w:val="28F8218D"/>
    <w:rsid w:val="29A0718A"/>
    <w:rsid w:val="29A72544"/>
    <w:rsid w:val="29D01359"/>
    <w:rsid w:val="2AC13703"/>
    <w:rsid w:val="2AE82766"/>
    <w:rsid w:val="2B241C6B"/>
    <w:rsid w:val="2B853C22"/>
    <w:rsid w:val="2BB81308"/>
    <w:rsid w:val="2C3E1C78"/>
    <w:rsid w:val="2CC619FE"/>
    <w:rsid w:val="2D82352C"/>
    <w:rsid w:val="2DC97CCA"/>
    <w:rsid w:val="2E7A47B7"/>
    <w:rsid w:val="2EA41147"/>
    <w:rsid w:val="2EB87A56"/>
    <w:rsid w:val="2EFC495F"/>
    <w:rsid w:val="2F3C1B38"/>
    <w:rsid w:val="2FB83CB3"/>
    <w:rsid w:val="2FE875A2"/>
    <w:rsid w:val="2FEE164B"/>
    <w:rsid w:val="300F3243"/>
    <w:rsid w:val="301522DB"/>
    <w:rsid w:val="302325B6"/>
    <w:rsid w:val="304441B4"/>
    <w:rsid w:val="31590F48"/>
    <w:rsid w:val="31726266"/>
    <w:rsid w:val="32045CA3"/>
    <w:rsid w:val="322B2FD4"/>
    <w:rsid w:val="325F3361"/>
    <w:rsid w:val="327F0E31"/>
    <w:rsid w:val="32907C03"/>
    <w:rsid w:val="33A06BD0"/>
    <w:rsid w:val="33E65004"/>
    <w:rsid w:val="34744D19"/>
    <w:rsid w:val="34CB2F65"/>
    <w:rsid w:val="34D56452"/>
    <w:rsid w:val="34E74B4B"/>
    <w:rsid w:val="34F01D3D"/>
    <w:rsid w:val="35A77929"/>
    <w:rsid w:val="35E439C0"/>
    <w:rsid w:val="35F83CBA"/>
    <w:rsid w:val="360D6031"/>
    <w:rsid w:val="364A4F73"/>
    <w:rsid w:val="378D2E08"/>
    <w:rsid w:val="384D5951"/>
    <w:rsid w:val="389B1938"/>
    <w:rsid w:val="38CC68DA"/>
    <w:rsid w:val="38DA41ED"/>
    <w:rsid w:val="38EA1BF2"/>
    <w:rsid w:val="39305D17"/>
    <w:rsid w:val="39B44E75"/>
    <w:rsid w:val="3A2C3128"/>
    <w:rsid w:val="3A657DD1"/>
    <w:rsid w:val="3A73584E"/>
    <w:rsid w:val="3A856654"/>
    <w:rsid w:val="3AA13455"/>
    <w:rsid w:val="3AC21656"/>
    <w:rsid w:val="3AE67AC0"/>
    <w:rsid w:val="3AF30A42"/>
    <w:rsid w:val="3B7267D3"/>
    <w:rsid w:val="3B85362E"/>
    <w:rsid w:val="3B9B4C43"/>
    <w:rsid w:val="3C0A47E2"/>
    <w:rsid w:val="3C510382"/>
    <w:rsid w:val="3CA96AEE"/>
    <w:rsid w:val="3D052D63"/>
    <w:rsid w:val="3D6C724F"/>
    <w:rsid w:val="3E0F6C00"/>
    <w:rsid w:val="3E6A0B57"/>
    <w:rsid w:val="3FF756B7"/>
    <w:rsid w:val="40FE2C98"/>
    <w:rsid w:val="410414CD"/>
    <w:rsid w:val="412A6066"/>
    <w:rsid w:val="41BA0DCB"/>
    <w:rsid w:val="41E44AA7"/>
    <w:rsid w:val="41EB76E9"/>
    <w:rsid w:val="426A3716"/>
    <w:rsid w:val="43052B4C"/>
    <w:rsid w:val="434515C1"/>
    <w:rsid w:val="43C013CF"/>
    <w:rsid w:val="447F5EC2"/>
    <w:rsid w:val="44BC57E7"/>
    <w:rsid w:val="44CB78EB"/>
    <w:rsid w:val="454247E7"/>
    <w:rsid w:val="45467DAC"/>
    <w:rsid w:val="45795B52"/>
    <w:rsid w:val="465411BA"/>
    <w:rsid w:val="46752C44"/>
    <w:rsid w:val="46BA5D44"/>
    <w:rsid w:val="46FB227A"/>
    <w:rsid w:val="470810F6"/>
    <w:rsid w:val="487C0557"/>
    <w:rsid w:val="4895402C"/>
    <w:rsid w:val="49025B81"/>
    <w:rsid w:val="49070F35"/>
    <w:rsid w:val="4A2A7E6B"/>
    <w:rsid w:val="4AE04F65"/>
    <w:rsid w:val="4AF64CF0"/>
    <w:rsid w:val="4B0E0E0B"/>
    <w:rsid w:val="4B53748E"/>
    <w:rsid w:val="4BC32A55"/>
    <w:rsid w:val="4BC543DC"/>
    <w:rsid w:val="4CA77E00"/>
    <w:rsid w:val="4CC035CA"/>
    <w:rsid w:val="4CD11285"/>
    <w:rsid w:val="4CD65EC8"/>
    <w:rsid w:val="4CE416A7"/>
    <w:rsid w:val="4D7E2762"/>
    <w:rsid w:val="4E052D7C"/>
    <w:rsid w:val="4E252304"/>
    <w:rsid w:val="4E3E076A"/>
    <w:rsid w:val="4E471E75"/>
    <w:rsid w:val="4E5B45C3"/>
    <w:rsid w:val="4EBC1A69"/>
    <w:rsid w:val="4EDE6BE1"/>
    <w:rsid w:val="4EF70D4B"/>
    <w:rsid w:val="4EFA3EC4"/>
    <w:rsid w:val="4F684014"/>
    <w:rsid w:val="4F854E26"/>
    <w:rsid w:val="4FAC03A1"/>
    <w:rsid w:val="4FDA7E67"/>
    <w:rsid w:val="50922842"/>
    <w:rsid w:val="51556C0F"/>
    <w:rsid w:val="516216B9"/>
    <w:rsid w:val="51F74CB5"/>
    <w:rsid w:val="52057D3A"/>
    <w:rsid w:val="52592449"/>
    <w:rsid w:val="52CB6777"/>
    <w:rsid w:val="52F24BBA"/>
    <w:rsid w:val="532F6A9D"/>
    <w:rsid w:val="53FF3638"/>
    <w:rsid w:val="54387E3C"/>
    <w:rsid w:val="547E044E"/>
    <w:rsid w:val="54B27180"/>
    <w:rsid w:val="550A3D8D"/>
    <w:rsid w:val="55635BD3"/>
    <w:rsid w:val="559E56DC"/>
    <w:rsid w:val="55D1413E"/>
    <w:rsid w:val="55DA5919"/>
    <w:rsid w:val="55F26964"/>
    <w:rsid w:val="56111EF8"/>
    <w:rsid w:val="561F6FFA"/>
    <w:rsid w:val="563C5019"/>
    <w:rsid w:val="56427054"/>
    <w:rsid w:val="56525B48"/>
    <w:rsid w:val="56727CCF"/>
    <w:rsid w:val="56E56184"/>
    <w:rsid w:val="56E570F0"/>
    <w:rsid w:val="56F251A8"/>
    <w:rsid w:val="570A7517"/>
    <w:rsid w:val="57533E35"/>
    <w:rsid w:val="57C33398"/>
    <w:rsid w:val="583D21D1"/>
    <w:rsid w:val="586C56BD"/>
    <w:rsid w:val="58A67A6A"/>
    <w:rsid w:val="590F721D"/>
    <w:rsid w:val="596D6F1E"/>
    <w:rsid w:val="59F65B8E"/>
    <w:rsid w:val="5A3C143E"/>
    <w:rsid w:val="5A7F688E"/>
    <w:rsid w:val="5B583BEB"/>
    <w:rsid w:val="5C6F3753"/>
    <w:rsid w:val="5CF4111F"/>
    <w:rsid w:val="5D213B7C"/>
    <w:rsid w:val="5D56233C"/>
    <w:rsid w:val="5D585C45"/>
    <w:rsid w:val="5D9546FA"/>
    <w:rsid w:val="5DA7040D"/>
    <w:rsid w:val="5F2B42BA"/>
    <w:rsid w:val="60780BC8"/>
    <w:rsid w:val="60DA61C2"/>
    <w:rsid w:val="611A41FB"/>
    <w:rsid w:val="61AC58ED"/>
    <w:rsid w:val="61DA2B99"/>
    <w:rsid w:val="63551B93"/>
    <w:rsid w:val="63730526"/>
    <w:rsid w:val="638C7AC1"/>
    <w:rsid w:val="63F41FD1"/>
    <w:rsid w:val="645E744B"/>
    <w:rsid w:val="64627B46"/>
    <w:rsid w:val="64864D62"/>
    <w:rsid w:val="648C1CA9"/>
    <w:rsid w:val="653A4CA1"/>
    <w:rsid w:val="65546327"/>
    <w:rsid w:val="65B10E0A"/>
    <w:rsid w:val="65CD3165"/>
    <w:rsid w:val="65F51874"/>
    <w:rsid w:val="6733171E"/>
    <w:rsid w:val="6737224A"/>
    <w:rsid w:val="675C6BB1"/>
    <w:rsid w:val="683A2222"/>
    <w:rsid w:val="685F7D54"/>
    <w:rsid w:val="693E784B"/>
    <w:rsid w:val="698C3997"/>
    <w:rsid w:val="698D01CC"/>
    <w:rsid w:val="69BA15C7"/>
    <w:rsid w:val="69DB04C6"/>
    <w:rsid w:val="6A6A1824"/>
    <w:rsid w:val="6AA672F2"/>
    <w:rsid w:val="6B5912E8"/>
    <w:rsid w:val="6B680BAF"/>
    <w:rsid w:val="6B91019B"/>
    <w:rsid w:val="6BC07407"/>
    <w:rsid w:val="6C3D028D"/>
    <w:rsid w:val="6CB360EC"/>
    <w:rsid w:val="6CF26828"/>
    <w:rsid w:val="6CF548D2"/>
    <w:rsid w:val="6D0A14BC"/>
    <w:rsid w:val="6D4678A5"/>
    <w:rsid w:val="6D617FAC"/>
    <w:rsid w:val="6D8B714E"/>
    <w:rsid w:val="6DBB0B51"/>
    <w:rsid w:val="6DBC4496"/>
    <w:rsid w:val="6DFD2BCC"/>
    <w:rsid w:val="6E2B2630"/>
    <w:rsid w:val="6E35746E"/>
    <w:rsid w:val="6EBE7228"/>
    <w:rsid w:val="6F2F65B3"/>
    <w:rsid w:val="6F777D98"/>
    <w:rsid w:val="6FAD3FB9"/>
    <w:rsid w:val="6FE6799D"/>
    <w:rsid w:val="6FF71081"/>
    <w:rsid w:val="70602472"/>
    <w:rsid w:val="707F7D3C"/>
    <w:rsid w:val="70A11C97"/>
    <w:rsid w:val="71432A37"/>
    <w:rsid w:val="71931D35"/>
    <w:rsid w:val="7232243B"/>
    <w:rsid w:val="72477A33"/>
    <w:rsid w:val="727E536D"/>
    <w:rsid w:val="72B15A06"/>
    <w:rsid w:val="72E07C73"/>
    <w:rsid w:val="72E50EF8"/>
    <w:rsid w:val="749966D8"/>
    <w:rsid w:val="74E12B05"/>
    <w:rsid w:val="750E2A92"/>
    <w:rsid w:val="75797145"/>
    <w:rsid w:val="75866433"/>
    <w:rsid w:val="75885BD2"/>
    <w:rsid w:val="75F32B7D"/>
    <w:rsid w:val="76583C95"/>
    <w:rsid w:val="76A14B52"/>
    <w:rsid w:val="76A646D5"/>
    <w:rsid w:val="76AD7901"/>
    <w:rsid w:val="774971B3"/>
    <w:rsid w:val="77F27C88"/>
    <w:rsid w:val="77F42148"/>
    <w:rsid w:val="78BB6EAA"/>
    <w:rsid w:val="78C77A79"/>
    <w:rsid w:val="78E41381"/>
    <w:rsid w:val="792F203E"/>
    <w:rsid w:val="79C30024"/>
    <w:rsid w:val="79D97A1C"/>
    <w:rsid w:val="7A450D97"/>
    <w:rsid w:val="7A9540C5"/>
    <w:rsid w:val="7ACB38A1"/>
    <w:rsid w:val="7AE149A8"/>
    <w:rsid w:val="7AE4066E"/>
    <w:rsid w:val="7B2378E9"/>
    <w:rsid w:val="7C1D7EAA"/>
    <w:rsid w:val="7CCE580E"/>
    <w:rsid w:val="7CEA7B96"/>
    <w:rsid w:val="7CF60B06"/>
    <w:rsid w:val="7D020C82"/>
    <w:rsid w:val="7D8D0136"/>
    <w:rsid w:val="7E0173A1"/>
    <w:rsid w:val="7E31040D"/>
    <w:rsid w:val="7E3D5DCD"/>
    <w:rsid w:val="7E925CC0"/>
    <w:rsid w:val="7FBE1CF5"/>
    <w:rsid w:val="7FE53CAE"/>
    <w:rsid w:val="7FF202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autoRedefine/>
    <w:unhideWhenUsed/>
    <w:qFormat/>
    <w:uiPriority w:val="0"/>
    <w:pPr>
      <w:keepNext/>
      <w:keepLines/>
      <w:spacing w:before="50" w:beforeLines="50" w:beforeAutospacing="0" w:after="50" w:afterLines="50" w:afterAutospacing="0" w:line="360" w:lineRule="exact"/>
      <w:outlineLvl w:val="4"/>
    </w:pPr>
    <w:rPr>
      <w:b/>
      <w:sz w:val="21"/>
    </w:rPr>
  </w:style>
  <w:style w:type="character" w:default="1" w:styleId="12">
    <w:name w:val="Default Paragraph Font"/>
    <w:autoRedefine/>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link w:val="15"/>
    <w:qFormat/>
    <w:uiPriority w:val="0"/>
    <w:rPr>
      <w:rFonts w:ascii="宋体" w:hAnsi="Courier New" w:cs="Courier New"/>
      <w:bCs/>
      <w:szCs w:val="21"/>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link w:val="17"/>
    <w:qFormat/>
    <w:uiPriority w:val="0"/>
    <w:pPr>
      <w:keepNext w:val="0"/>
      <w:keepLines w:val="0"/>
      <w:widowControl w:val="0"/>
      <w:suppressLineNumbers w:val="0"/>
      <w:snapToGrid w:val="0"/>
      <w:spacing w:before="0" w:beforeAutospacing="0" w:after="0" w:afterAutospacing="0"/>
      <w:ind w:left="0" w:right="0"/>
      <w:jc w:val="left"/>
    </w:pPr>
    <w:rPr>
      <w:rFonts w:ascii="Calibri" w:hAnsi="Calibri" w:eastAsia="微软雅黑"/>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annotation reference"/>
    <w:basedOn w:val="12"/>
    <w:unhideWhenUsed/>
    <w:qFormat/>
    <w:uiPriority w:val="99"/>
    <w:rPr>
      <w:sz w:val="21"/>
      <w:szCs w:val="21"/>
    </w:rPr>
  </w:style>
  <w:style w:type="character" w:customStyle="1" w:styleId="15">
    <w:name w:val="纯文本 字符"/>
    <w:link w:val="4"/>
    <w:qFormat/>
    <w:uiPriority w:val="0"/>
    <w:rPr>
      <w:rFonts w:ascii="宋体" w:hAnsi="Courier New" w:eastAsia="宋体" w:cs="Courier New"/>
      <w:bCs/>
      <w:kern w:val="2"/>
      <w:sz w:val="21"/>
      <w:szCs w:val="21"/>
      <w:lang w:val="en-US" w:eastAsia="zh-CN" w:bidi="ar-SA"/>
    </w:rPr>
  </w:style>
  <w:style w:type="character" w:customStyle="1" w:styleId="16">
    <w:name w:val="页脚 字符"/>
    <w:link w:val="5"/>
    <w:qFormat/>
    <w:uiPriority w:val="0"/>
    <w:rPr>
      <w:kern w:val="2"/>
      <w:sz w:val="18"/>
      <w:szCs w:val="18"/>
    </w:rPr>
  </w:style>
  <w:style w:type="character" w:customStyle="1" w:styleId="17">
    <w:name w:val="脚注文本 字符"/>
    <w:link w:val="7"/>
    <w:qFormat/>
    <w:uiPriority w:val="0"/>
    <w:rPr>
      <w:rFonts w:hint="default" w:ascii="Calibri" w:hAnsi="Calibri" w:eastAsia="微软雅黑" w:cs="Times New Roman"/>
      <w:kern w:val="2"/>
      <w:sz w:val="18"/>
      <w:szCs w:val="18"/>
    </w:rPr>
  </w:style>
  <w:style w:type="character" w:customStyle="1" w:styleId="18">
    <w:name w:val="font41"/>
    <w:qFormat/>
    <w:uiPriority w:val="0"/>
    <w:rPr>
      <w:rFonts w:hint="default" w:ascii="Times New Roman" w:hAnsi="Times New Roman" w:cs="Times New Roman"/>
      <w:b/>
      <w:color w:val="000000"/>
      <w:sz w:val="22"/>
      <w:szCs w:val="22"/>
      <w:u w:val="none"/>
    </w:rPr>
  </w:style>
  <w:style w:type="character" w:customStyle="1" w:styleId="19">
    <w:name w:val="font21"/>
    <w:qFormat/>
    <w:uiPriority w:val="0"/>
    <w:rPr>
      <w:rFonts w:hint="eastAsia" w:ascii="宋体" w:hAnsi="宋体" w:eastAsia="宋体" w:cs="宋体"/>
      <w:b/>
      <w:color w:val="000000"/>
      <w:sz w:val="22"/>
      <w:szCs w:val="22"/>
      <w:u w:val="none"/>
    </w:rPr>
  </w:style>
  <w:style w:type="character" w:customStyle="1" w:styleId="20">
    <w:name w:val="font31"/>
    <w:qFormat/>
    <w:uiPriority w:val="0"/>
    <w:rPr>
      <w:rFonts w:ascii="楷体" w:hAnsi="楷体" w:eastAsia="楷体" w:cs="楷体"/>
      <w:b/>
      <w:color w:val="000000"/>
      <w:sz w:val="22"/>
      <w:szCs w:val="22"/>
      <w:u w:val="none"/>
    </w:rPr>
  </w:style>
  <w:style w:type="character" w:customStyle="1" w:styleId="21">
    <w:name w:val="font11"/>
    <w:autoRedefine/>
    <w:qFormat/>
    <w:uiPriority w:val="0"/>
    <w:rPr>
      <w:rFonts w:hint="eastAsia" w:ascii="楷体" w:hAnsi="楷体" w:eastAsia="楷体" w:cs="楷体"/>
      <w:color w:val="000000"/>
      <w:sz w:val="21"/>
      <w:szCs w:val="21"/>
      <w:u w:val="none"/>
    </w:rPr>
  </w:style>
  <w:style w:type="paragraph" w:customStyle="1" w:styleId="22">
    <w:name w:val="Char Char Char Char"/>
    <w:basedOn w:val="1"/>
    <w:autoRedefine/>
    <w:qFormat/>
    <w:uiPriority w:val="0"/>
    <w:pPr>
      <w:adjustRightInd w:val="0"/>
      <w:spacing w:line="360" w:lineRule="atLeast"/>
      <w:textAlignment w:val="baseline"/>
    </w:pPr>
  </w:style>
  <w:style w:type="paragraph" w:customStyle="1" w:styleId="23">
    <w:name w:val="方案章标题"/>
    <w:next w:val="24"/>
    <w:autoRedefine/>
    <w:qFormat/>
    <w:uiPriority w:val="0"/>
    <w:pPr>
      <w:keepNext/>
      <w:keepLines/>
      <w:spacing w:line="240" w:lineRule="auto"/>
      <w:ind w:left="0" w:leftChars="0" w:firstLine="0" w:firstLineChars="0"/>
      <w:jc w:val="center"/>
      <w:outlineLvl w:val="0"/>
    </w:pPr>
    <w:rPr>
      <w:rFonts w:ascii="Calibri" w:hAnsi="Calibri" w:eastAsia="黑体" w:cs="Times New Roman"/>
      <w:b/>
      <w:sz w:val="44"/>
    </w:rPr>
  </w:style>
  <w:style w:type="paragraph" w:customStyle="1" w:styleId="24">
    <w:name w:val="方案一级"/>
    <w:basedOn w:val="9"/>
    <w:next w:val="1"/>
    <w:autoRedefine/>
    <w:qFormat/>
    <w:uiPriority w:val="0"/>
    <w:pPr>
      <w:keepNext/>
      <w:keepLines/>
      <w:spacing w:before="50" w:beforeLines="50" w:after="50" w:afterLines="50"/>
      <w:ind w:left="420" w:leftChars="200" w:firstLine="0" w:firstLineChars="0"/>
      <w:jc w:val="left"/>
      <w:outlineLvl w:val="1"/>
    </w:pPr>
    <w:rPr>
      <w:rFonts w:ascii="Times New Roman" w:hAnsi="Times New Roman"/>
      <w:sz w:val="28"/>
    </w:rPr>
  </w:style>
  <w:style w:type="paragraph" w:customStyle="1" w:styleId="25">
    <w:name w:val="方案二级"/>
    <w:basedOn w:val="9"/>
    <w:next w:val="1"/>
    <w:autoRedefine/>
    <w:qFormat/>
    <w:uiPriority w:val="0"/>
    <w:pPr>
      <w:keepNext/>
      <w:keepLines/>
      <w:spacing w:before="50" w:beforeLines="50"/>
      <w:ind w:left="482" w:leftChars="0" w:firstLine="0" w:firstLineChars="0"/>
      <w:jc w:val="left"/>
      <w:outlineLvl w:val="1"/>
    </w:pPr>
    <w:rPr>
      <w:rFonts w:ascii="Times New Roman" w:hAnsi="Times New Roman"/>
      <w:sz w:val="24"/>
    </w:rPr>
  </w:style>
  <w:style w:type="character" w:customStyle="1" w:styleId="26">
    <w:name w:val="培养方案标题三 Char"/>
    <w:link w:val="27"/>
    <w:autoRedefine/>
    <w:qFormat/>
    <w:uiPriority w:val="0"/>
    <w:rPr>
      <w:rFonts w:ascii="Times New Roman" w:hAnsi="Times New Roman"/>
      <w:bCs/>
      <w:sz w:val="21"/>
    </w:rPr>
  </w:style>
  <w:style w:type="paragraph" w:customStyle="1" w:styleId="27">
    <w:name w:val="方案三级"/>
    <w:basedOn w:val="9"/>
    <w:link w:val="26"/>
    <w:autoRedefine/>
    <w:qFormat/>
    <w:uiPriority w:val="0"/>
    <w:pPr>
      <w:spacing w:before="50" w:beforeLines="50" w:after="50" w:afterLines="50"/>
      <w:ind w:firstLine="420"/>
      <w:jc w:val="left"/>
    </w:pPr>
    <w:rPr>
      <w:rFonts w:ascii="Times New Roman" w:hAnsi="Times New Roman"/>
      <w:bCs/>
      <w:sz w:val="21"/>
    </w:rPr>
  </w:style>
  <w:style w:type="character" w:customStyle="1" w:styleId="28">
    <w:name w:val="font61"/>
    <w:basedOn w:val="12"/>
    <w:autoRedefine/>
    <w:qFormat/>
    <w:uiPriority w:val="0"/>
    <w:rPr>
      <w:rFonts w:hint="eastAsia" w:ascii="楷体" w:hAnsi="楷体" w:eastAsia="楷体" w:cs="楷体"/>
      <w:color w:val="000000"/>
      <w:sz w:val="21"/>
      <w:szCs w:val="21"/>
      <w:u w:val="none"/>
    </w:rPr>
  </w:style>
  <w:style w:type="character" w:customStyle="1" w:styleId="29">
    <w:name w:val="font81"/>
    <w:basedOn w:val="12"/>
    <w:autoRedefine/>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13</Pages>
  <Words>5202</Words>
  <Characters>5366</Characters>
  <Lines>10</Lines>
  <Paragraphs>2</Paragraphs>
  <TotalTime>6</TotalTime>
  <ScaleCrop>false</ScaleCrop>
  <LinksUpToDate>false</LinksUpToDate>
  <CharactersWithSpaces>5374</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2016-06-16T07:51:00Z</dcterms:created>
  <dc:creator>微软用户</dc:creator>
  <cp:lastModifiedBy>jw</cp:lastModifiedBy>
  <cp:lastPrinted>2024-04-02T06:55:00Z</cp:lastPrinted>
  <dcterms:modified xsi:type="dcterms:W3CDTF">2024-07-02T00:49:02Z</dcterms:modified>
  <dc:title>附件2</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95415495BA7341D99608B138534EB101_13</vt:lpwstr>
  </property>
</Properties>
</file>